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6CA07C04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486139DD" w:rsidR="00525C20" w:rsidRPr="00346DB1" w:rsidRDefault="00D53C13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April</w:t>
      </w:r>
      <w:r w:rsidR="00D43899" w:rsidRPr="00346DB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14</w:t>
      </w:r>
      <w:r w:rsidR="005E5775" w:rsidRPr="00346DB1">
        <w:rPr>
          <w:rFonts w:cs="Times New Roman"/>
          <w:sz w:val="32"/>
          <w:szCs w:val="32"/>
        </w:rPr>
        <w:t>, 202</w:t>
      </w:r>
      <w:r w:rsidR="009C2EDB"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653A8D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653A8D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54F5A02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  <w:r w:rsidR="0003375F">
        <w:rPr>
          <w:rFonts w:cs="Times New Roman"/>
        </w:rPr>
        <w:t xml:space="preserve">: </w:t>
      </w:r>
    </w:p>
    <w:p w14:paraId="6E361409" w14:textId="0EDCFAFD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D53C13">
        <w:rPr>
          <w:rFonts w:cs="Times New Roman"/>
        </w:rPr>
        <w:t>3</w:t>
      </w:r>
      <w:r w:rsidRPr="00346DB1">
        <w:rPr>
          <w:rFonts w:cs="Times New Roman"/>
        </w:rPr>
        <w:t>/</w:t>
      </w:r>
      <w:r w:rsidR="000246B5">
        <w:rPr>
          <w:rFonts w:cs="Times New Roman"/>
        </w:rPr>
        <w:t>2</w:t>
      </w:r>
      <w:r w:rsidR="00D53C13">
        <w:rPr>
          <w:rFonts w:cs="Times New Roman"/>
        </w:rPr>
        <w:t>0</w:t>
      </w:r>
      <w:r w:rsidRPr="00346DB1">
        <w:rPr>
          <w:rFonts w:cs="Times New Roman"/>
        </w:rPr>
        <w:t>/2</w:t>
      </w:r>
      <w:r w:rsidR="000246B5">
        <w:rPr>
          <w:rFonts w:cs="Times New Roman"/>
        </w:rPr>
        <w:t>5</w:t>
      </w:r>
    </w:p>
    <w:p w14:paraId="13A572B7" w14:textId="098325D5" w:rsidR="00063E73" w:rsidRDefault="00063E73" w:rsidP="009540BA">
      <w:pPr>
        <w:autoSpaceDE w:val="0"/>
        <w:autoSpaceDN w:val="0"/>
        <w:adjustRightInd w:val="0"/>
        <w:spacing w:line="360" w:lineRule="auto"/>
        <w:ind w:left="2340" w:hanging="16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  <w:r w:rsidR="001B7A7D">
        <w:rPr>
          <w:rFonts w:cs="Times New Roman"/>
        </w:rPr>
        <w:t>S</w:t>
      </w:r>
      <w:r w:rsidR="009540BA">
        <w:rPr>
          <w:rFonts w:cs="Times New Roman"/>
        </w:rPr>
        <w:t xml:space="preserve">ocial </w:t>
      </w:r>
      <w:r w:rsidR="001B7A7D">
        <w:rPr>
          <w:rFonts w:cs="Times New Roman"/>
        </w:rPr>
        <w:t>S</w:t>
      </w:r>
      <w:r w:rsidR="009540BA">
        <w:rPr>
          <w:rFonts w:cs="Times New Roman"/>
        </w:rPr>
        <w:t xml:space="preserve">ecurity </w:t>
      </w:r>
      <w:r w:rsidR="001B7A7D">
        <w:rPr>
          <w:rFonts w:cs="Times New Roman"/>
        </w:rPr>
        <w:t>A</w:t>
      </w:r>
      <w:r w:rsidR="009540BA">
        <w:rPr>
          <w:rFonts w:cs="Times New Roman"/>
        </w:rPr>
        <w:t xml:space="preserve">dministration and </w:t>
      </w:r>
      <w:proofErr w:type="spellStart"/>
      <w:r w:rsidR="009540BA">
        <w:rPr>
          <w:rFonts w:cs="Times New Roman"/>
        </w:rPr>
        <w:t>LifePath</w:t>
      </w:r>
      <w:proofErr w:type="spellEnd"/>
      <w:r w:rsidR="009540BA">
        <w:rPr>
          <w:rFonts w:cs="Times New Roman"/>
        </w:rPr>
        <w:t xml:space="preserve"> planning (Cathy); Emergency planning team (Lyra); Green Burial (Sue)</w:t>
      </w:r>
    </w:p>
    <w:p w14:paraId="1E6D48D1" w14:textId="610ADFEA" w:rsidR="00752847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  <w:r w:rsidR="00930705">
        <w:rPr>
          <w:rFonts w:cs="Times New Roman"/>
        </w:rPr>
        <w:t xml:space="preserve"> </w:t>
      </w:r>
    </w:p>
    <w:p w14:paraId="4487BE56" w14:textId="6D1BB035" w:rsidR="009540BA" w:rsidRPr="00346DB1" w:rsidRDefault="009540BA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proofErr w:type="spellStart"/>
      <w:r>
        <w:rPr>
          <w:rFonts w:cs="Times New Roman"/>
        </w:rPr>
        <w:t>LifePath</w:t>
      </w:r>
      <w:proofErr w:type="spellEnd"/>
      <w:r>
        <w:rPr>
          <w:rFonts w:cs="Times New Roman"/>
        </w:rPr>
        <w:t xml:space="preserve"> senior meal survey approval for vote (Lyra)</w:t>
      </w:r>
    </w:p>
    <w:p w14:paraId="18EC6556" w14:textId="165C37AE" w:rsidR="00D53C13" w:rsidRDefault="00D53C13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List</w:t>
      </w:r>
      <w:r w:rsidR="008356D1">
        <w:rPr>
          <w:rFonts w:cs="Times New Roman"/>
        </w:rPr>
        <w:t>ing</w:t>
      </w:r>
      <w:r>
        <w:rPr>
          <w:rFonts w:cs="Times New Roman"/>
        </w:rPr>
        <w:t xml:space="preserve"> of people in need</w:t>
      </w:r>
      <w:r w:rsidR="008356D1">
        <w:rPr>
          <w:rFonts w:cs="Times New Roman"/>
        </w:rPr>
        <w:t xml:space="preserve"> (transportation, etc.) and volunteers to match</w:t>
      </w:r>
    </w:p>
    <w:p w14:paraId="2CD7A5FA" w14:textId="6D075EEF" w:rsidR="00D53C13" w:rsidRDefault="00D53C13" w:rsidP="009540BA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Name for Room 135</w:t>
      </w:r>
    </w:p>
    <w:p w14:paraId="13F11F07" w14:textId="23CAE94C" w:rsidR="008356D1" w:rsidRDefault="008356D1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Annual Town Meeting Bake Sale</w:t>
      </w:r>
    </w:p>
    <w:p w14:paraId="68667C15" w14:textId="2B69CA90" w:rsidR="009540BA" w:rsidRDefault="009540BA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COA display at Heath Fair</w:t>
      </w:r>
    </w:p>
    <w:p w14:paraId="49460DE1" w14:textId="591515A6" w:rsidR="00F16A60" w:rsidRDefault="00F16A60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</w:t>
      </w:r>
      <w:r w:rsidR="000246B5">
        <w:rPr>
          <w:rFonts w:cs="Times New Roman"/>
        </w:rPr>
        <w:t>ports on</w:t>
      </w:r>
      <w:r>
        <w:rPr>
          <w:rFonts w:cs="Times New Roman"/>
        </w:rPr>
        <w:t xml:space="preserve"> </w:t>
      </w:r>
      <w:r w:rsidR="00E63548">
        <w:rPr>
          <w:rFonts w:cs="Times New Roman"/>
        </w:rPr>
        <w:t>Town Survey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653A8D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10"/>
          <w:szCs w:val="10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653A8D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10"/>
          <w:szCs w:val="10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653A8D" w:rsidRDefault="005E5775" w:rsidP="005E5775">
      <w:pPr>
        <w:rPr>
          <w:rFonts w:cs="Times New Roman"/>
          <w:sz w:val="10"/>
          <w:szCs w:val="10"/>
        </w:rPr>
      </w:pPr>
    </w:p>
    <w:p w14:paraId="0F68C301" w14:textId="086B9E90" w:rsidR="00E253FE" w:rsidRPr="00E253FE" w:rsidRDefault="005E5775" w:rsidP="005045FE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9705CE">
        <w:rPr>
          <w:rFonts w:cs="Times New Roman"/>
        </w:rPr>
        <w:t>Thursday, April 10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9705CE">
        <w:rPr>
          <w:rFonts w:cs="Times New Roman"/>
        </w:rPr>
        <w:t>0</w:t>
      </w:r>
      <w:r w:rsidR="00B204E7">
        <w:rPr>
          <w:rFonts w:cs="Times New Roman"/>
        </w:rPr>
        <w:t>:</w:t>
      </w:r>
      <w:r w:rsidR="00653A8D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9705CE">
        <w:rPr>
          <w:rFonts w:cs="Times New Roman"/>
        </w:rPr>
        <w:t>a</w:t>
      </w:r>
      <w:r w:rsidRPr="00346DB1">
        <w:rPr>
          <w:rFonts w:cs="Times New Roman"/>
        </w:rPr>
        <w:t>.m. by Margaret H. Freeman</w:t>
      </w: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246B5"/>
    <w:rsid w:val="0003375F"/>
    <w:rsid w:val="00044B81"/>
    <w:rsid w:val="00063DAA"/>
    <w:rsid w:val="00063E73"/>
    <w:rsid w:val="00072280"/>
    <w:rsid w:val="0009344B"/>
    <w:rsid w:val="000A08E9"/>
    <w:rsid w:val="000A1C9F"/>
    <w:rsid w:val="000B20E5"/>
    <w:rsid w:val="000B55A8"/>
    <w:rsid w:val="000C39D3"/>
    <w:rsid w:val="000E19E6"/>
    <w:rsid w:val="000F509C"/>
    <w:rsid w:val="00112FEF"/>
    <w:rsid w:val="00157C05"/>
    <w:rsid w:val="00161B91"/>
    <w:rsid w:val="00176455"/>
    <w:rsid w:val="00193835"/>
    <w:rsid w:val="001A3C4C"/>
    <w:rsid w:val="001B4402"/>
    <w:rsid w:val="001B7A7D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23AAF"/>
    <w:rsid w:val="00333F3F"/>
    <w:rsid w:val="0033450F"/>
    <w:rsid w:val="00346DB1"/>
    <w:rsid w:val="00371D51"/>
    <w:rsid w:val="003840C3"/>
    <w:rsid w:val="003852BE"/>
    <w:rsid w:val="00456DB8"/>
    <w:rsid w:val="004B319B"/>
    <w:rsid w:val="004B722A"/>
    <w:rsid w:val="004C1109"/>
    <w:rsid w:val="004D1A74"/>
    <w:rsid w:val="004E2010"/>
    <w:rsid w:val="004F333E"/>
    <w:rsid w:val="0050097C"/>
    <w:rsid w:val="005045FE"/>
    <w:rsid w:val="00505D59"/>
    <w:rsid w:val="0050719A"/>
    <w:rsid w:val="00512E4C"/>
    <w:rsid w:val="00521089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53A8D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52847"/>
    <w:rsid w:val="007602FC"/>
    <w:rsid w:val="007A43E9"/>
    <w:rsid w:val="007B6EBB"/>
    <w:rsid w:val="007D425D"/>
    <w:rsid w:val="007F2DEE"/>
    <w:rsid w:val="00800127"/>
    <w:rsid w:val="00812B50"/>
    <w:rsid w:val="00813C0C"/>
    <w:rsid w:val="008213FA"/>
    <w:rsid w:val="008356D1"/>
    <w:rsid w:val="0084411C"/>
    <w:rsid w:val="00867439"/>
    <w:rsid w:val="009025F8"/>
    <w:rsid w:val="009163A5"/>
    <w:rsid w:val="0092297B"/>
    <w:rsid w:val="00930705"/>
    <w:rsid w:val="009540BA"/>
    <w:rsid w:val="00967173"/>
    <w:rsid w:val="009705CE"/>
    <w:rsid w:val="009A62A2"/>
    <w:rsid w:val="009C1CB5"/>
    <w:rsid w:val="009C2EDB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AF5582"/>
    <w:rsid w:val="00AF7EBD"/>
    <w:rsid w:val="00B204E7"/>
    <w:rsid w:val="00B4674B"/>
    <w:rsid w:val="00B643F3"/>
    <w:rsid w:val="00B728F6"/>
    <w:rsid w:val="00B7392F"/>
    <w:rsid w:val="00BB12CB"/>
    <w:rsid w:val="00BD782E"/>
    <w:rsid w:val="00C21D1A"/>
    <w:rsid w:val="00C42279"/>
    <w:rsid w:val="00C4332F"/>
    <w:rsid w:val="00C74F61"/>
    <w:rsid w:val="00C8460B"/>
    <w:rsid w:val="00C857B9"/>
    <w:rsid w:val="00C906AE"/>
    <w:rsid w:val="00C95819"/>
    <w:rsid w:val="00C95FB0"/>
    <w:rsid w:val="00CC29DF"/>
    <w:rsid w:val="00CC4517"/>
    <w:rsid w:val="00CD1EAC"/>
    <w:rsid w:val="00CD5007"/>
    <w:rsid w:val="00CD7A1B"/>
    <w:rsid w:val="00CE570B"/>
    <w:rsid w:val="00CF0B8A"/>
    <w:rsid w:val="00D13771"/>
    <w:rsid w:val="00D43899"/>
    <w:rsid w:val="00D53C13"/>
    <w:rsid w:val="00D641DB"/>
    <w:rsid w:val="00D6482D"/>
    <w:rsid w:val="00DD2823"/>
    <w:rsid w:val="00E253FE"/>
    <w:rsid w:val="00E3019C"/>
    <w:rsid w:val="00E325C7"/>
    <w:rsid w:val="00E4663B"/>
    <w:rsid w:val="00E56BEF"/>
    <w:rsid w:val="00E63548"/>
    <w:rsid w:val="00E749A4"/>
    <w:rsid w:val="00E85933"/>
    <w:rsid w:val="00E94B17"/>
    <w:rsid w:val="00F10BD5"/>
    <w:rsid w:val="00F16A60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774</Characters>
  <Application>Microsoft Office Word</Application>
  <DocSecurity>0</DocSecurity>
  <Lines>387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5</cp:revision>
  <cp:lastPrinted>2025-04-10T12:13:00Z</cp:lastPrinted>
  <dcterms:created xsi:type="dcterms:W3CDTF">2025-03-29T14:05:00Z</dcterms:created>
  <dcterms:modified xsi:type="dcterms:W3CDTF">2025-04-10T12:14:00Z</dcterms:modified>
  <cp:category/>
</cp:coreProperties>
</file>