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4329" w14:textId="1D048BF0" w:rsidR="009A2115" w:rsidRPr="00B048BA" w:rsidRDefault="00750491">
      <w:r w:rsidRPr="00B048BA">
        <w:rPr>
          <w:b/>
          <w:u w:val="single"/>
        </w:rPr>
        <w:t xml:space="preserve">Heath </w:t>
      </w:r>
      <w:r w:rsidR="002000D5" w:rsidRPr="00B048BA">
        <w:rPr>
          <w:b/>
          <w:u w:val="single"/>
        </w:rPr>
        <w:t>Planning Board Meeting</w:t>
      </w:r>
      <w:r w:rsidR="002000D5" w:rsidRPr="00B048BA">
        <w:t xml:space="preserve"> </w:t>
      </w:r>
      <w:r w:rsidR="002000D5" w:rsidRPr="00B048BA">
        <w:tab/>
      </w:r>
      <w:r w:rsidR="002000D5" w:rsidRPr="00B048BA">
        <w:tab/>
      </w:r>
      <w:r w:rsidR="002000D5" w:rsidRPr="00B048BA">
        <w:tab/>
      </w:r>
      <w:r w:rsidR="002000D5" w:rsidRPr="00B048BA">
        <w:tab/>
      </w:r>
      <w:r w:rsidR="002000D5" w:rsidRPr="00B048BA">
        <w:tab/>
      </w:r>
      <w:r w:rsidR="002000D5" w:rsidRPr="00B048BA">
        <w:tab/>
      </w:r>
      <w:r w:rsidR="00B6543E" w:rsidRPr="00B048BA">
        <w:rPr>
          <w:b/>
        </w:rPr>
        <w:t>Date</w:t>
      </w:r>
      <w:r w:rsidR="002F2A05" w:rsidRPr="00B048BA">
        <w:rPr>
          <w:b/>
        </w:rPr>
        <w:tab/>
      </w:r>
      <w:r w:rsidR="00721757" w:rsidRPr="00B048BA">
        <w:rPr>
          <w:b/>
        </w:rPr>
        <w:t>PB_02_18_2021</w:t>
      </w:r>
    </w:p>
    <w:p w14:paraId="76DC4A6B" w14:textId="137650F2" w:rsidR="002000D5" w:rsidRPr="00B048BA" w:rsidRDefault="002000D5">
      <w:r w:rsidRPr="00B048BA">
        <w:t xml:space="preserve">Meeting called to order at </w:t>
      </w:r>
      <w:r w:rsidR="00721757" w:rsidRPr="00B048BA">
        <w:t xml:space="preserve">4:06 </w:t>
      </w:r>
      <w:r w:rsidR="00A30EAB" w:rsidRPr="00B048BA">
        <w:t>pm</w:t>
      </w:r>
      <w:r w:rsidR="00CB779B" w:rsidRPr="00B048BA">
        <w:t>.</w:t>
      </w:r>
      <w:r w:rsidR="00931ECC" w:rsidRPr="00B048BA">
        <w:t xml:space="preserve"> Location: Virtual - Zoom</w:t>
      </w:r>
    </w:p>
    <w:p w14:paraId="6BDB3411" w14:textId="32EFF386" w:rsidR="00B6543E" w:rsidRPr="00B048BA" w:rsidRDefault="002F2A05">
      <w:r w:rsidRPr="00B048BA">
        <w:t>Attendance: Calvin Carr</w:t>
      </w:r>
      <w:r w:rsidR="002000D5" w:rsidRPr="00B048BA">
        <w:t>, Douglas Mason</w:t>
      </w:r>
      <w:r w:rsidRPr="00B048BA">
        <w:t xml:space="preserve">, </w:t>
      </w:r>
      <w:r w:rsidR="0044100A" w:rsidRPr="00B048BA">
        <w:t>Jo Travis</w:t>
      </w:r>
      <w:r w:rsidR="0046033E" w:rsidRPr="00B048BA">
        <w:t>, Robert Viarengo</w:t>
      </w:r>
    </w:p>
    <w:p w14:paraId="577E8013" w14:textId="782F56DA" w:rsidR="00931ECC" w:rsidRPr="00B048BA" w:rsidRDefault="00931ECC">
      <w:r w:rsidRPr="00B048BA">
        <w:t>Others in Attendance:</w:t>
      </w:r>
      <w:r w:rsidR="00933D4E" w:rsidRPr="00B048BA">
        <w:t xml:space="preserve"> Jim Hawkins (via phone)</w:t>
      </w:r>
    </w:p>
    <w:p w14:paraId="01785500" w14:textId="52792551" w:rsidR="00057B0B" w:rsidRPr="00B048BA" w:rsidRDefault="00B6543E">
      <w:r w:rsidRPr="00B048BA">
        <w:t>Discussion points:</w:t>
      </w:r>
    </w:p>
    <w:p w14:paraId="3D0F7689" w14:textId="77777777" w:rsidR="00057B0B" w:rsidRPr="00B048BA" w:rsidRDefault="00057B0B" w:rsidP="00057B0B">
      <w:r w:rsidRPr="00B048BA">
        <w:t>Public and Private ways:</w:t>
      </w:r>
    </w:p>
    <w:p w14:paraId="00824627" w14:textId="7D0828BB" w:rsidR="00057B0B" w:rsidRPr="00B048BA" w:rsidRDefault="00933D4E" w:rsidP="00057B0B">
      <w:r w:rsidRPr="00B048BA">
        <w:t xml:space="preserve">Jim Hawkins feels that </w:t>
      </w:r>
      <w:r w:rsidR="00057B0B" w:rsidRPr="00B048BA">
        <w:t xml:space="preserve">MGL </w:t>
      </w:r>
      <w:r w:rsidRPr="00B048BA">
        <w:t xml:space="preserve">Chapter 40A </w:t>
      </w:r>
      <w:r w:rsidR="00057B0B" w:rsidRPr="00B048BA">
        <w:t xml:space="preserve">(maybe </w:t>
      </w:r>
      <w:r w:rsidRPr="00B048BA">
        <w:t>section 6</w:t>
      </w:r>
      <w:r w:rsidR="00057B0B" w:rsidRPr="00B048BA">
        <w:t>)</w:t>
      </w:r>
      <w:r w:rsidRPr="00B048BA">
        <w:t xml:space="preserve"> prohibits development on a private way unless it is an approved subdivision. his opinion via phone is that unless Mohawk estates is a subdivision, we cannot do anything with private ways. Frontage is </w:t>
      </w:r>
      <w:proofErr w:type="gramStart"/>
      <w:r w:rsidRPr="00B048BA">
        <w:t>by definition frontage</w:t>
      </w:r>
      <w:proofErr w:type="gramEnd"/>
      <w:r w:rsidRPr="00B048BA">
        <w:t xml:space="preserve"> on public ways.</w:t>
      </w:r>
      <w:r w:rsidR="00057B0B" w:rsidRPr="00B048BA">
        <w:t xml:space="preserve"> Calvin will read Chapter 40A section 6 and we will have Jim come to a meeting next week to discuss.</w:t>
      </w:r>
    </w:p>
    <w:p w14:paraId="4CB2BF4A" w14:textId="67626015" w:rsidR="00721757" w:rsidRPr="00B048BA" w:rsidRDefault="00BF28E2">
      <w:proofErr w:type="spellStart"/>
      <w:r w:rsidRPr="00B048BA">
        <w:t>Acessory</w:t>
      </w:r>
      <w:proofErr w:type="spellEnd"/>
      <w:r w:rsidRPr="00B048BA">
        <w:t xml:space="preserve"> </w:t>
      </w:r>
      <w:proofErr w:type="spellStart"/>
      <w:r w:rsidRPr="00B048BA">
        <w:t>appartments</w:t>
      </w:r>
      <w:proofErr w:type="spellEnd"/>
      <w:r w:rsidRPr="00B048BA">
        <w:t>:</w:t>
      </w:r>
    </w:p>
    <w:p w14:paraId="3F1936EB" w14:textId="44A0A23F" w:rsidR="00BF28E2" w:rsidRPr="00B048BA" w:rsidRDefault="00BF28E2" w:rsidP="00BF28E2">
      <w:pPr>
        <w:rPr>
          <w:rFonts w:cstheme="minorHAnsi"/>
        </w:rPr>
      </w:pPr>
      <w:r w:rsidRPr="00B048BA">
        <w:rPr>
          <w:rFonts w:cstheme="minorHAnsi"/>
          <w:b/>
          <w:bCs/>
        </w:rPr>
        <w:t xml:space="preserve">“Accessory Apartment: </w:t>
      </w:r>
      <w:r w:rsidRPr="00B048BA">
        <w:rPr>
          <w:rFonts w:cstheme="minorHAnsi"/>
        </w:rPr>
        <w:t xml:space="preserve">an additional dwelling unit consisting of no more 1000 square feet of living area in a pre-existing single-family home or </w:t>
      </w:r>
      <w:r w:rsidR="009E206C" w:rsidRPr="00B048BA">
        <w:rPr>
          <w:rFonts w:cstheme="minorHAnsi"/>
        </w:rPr>
        <w:t xml:space="preserve">detached </w:t>
      </w:r>
      <w:r w:rsidRPr="00B048BA">
        <w:rPr>
          <w:rFonts w:cstheme="minorHAnsi"/>
        </w:rPr>
        <w:t>on the same lot. An Accessory Apartment may also be in a pre-existing conforming or non-conforming accessory structure such as a garage or barn provided there is no expansion of square footage of the accessory structure. The Accessory Apartment shall be occupied by no more than two people. The owner of the property shall permanently occupy the principal or accessory residence.  Adequate off-street parking shall be provided.”</w:t>
      </w:r>
    </w:p>
    <w:p w14:paraId="5EB4692B" w14:textId="30169AC1" w:rsidR="00BF28E2" w:rsidRPr="00B048BA" w:rsidRDefault="00BF28E2" w:rsidP="00BF28E2">
      <w:pPr>
        <w:rPr>
          <w:rFonts w:cstheme="minorHAnsi"/>
        </w:rPr>
      </w:pPr>
      <w:r w:rsidRPr="00B048BA">
        <w:rPr>
          <w:rFonts w:cstheme="minorHAnsi"/>
        </w:rPr>
        <w:t xml:space="preserve">Rules about accessory </w:t>
      </w:r>
      <w:r w:rsidR="009E206C" w:rsidRPr="00B048BA">
        <w:rPr>
          <w:rFonts w:cstheme="minorHAnsi"/>
        </w:rPr>
        <w:t>apartments</w:t>
      </w:r>
      <w:r w:rsidRPr="00B048BA">
        <w:rPr>
          <w:rFonts w:cstheme="minorHAnsi"/>
        </w:rPr>
        <w:t xml:space="preserve"> will include the following:</w:t>
      </w:r>
    </w:p>
    <w:p w14:paraId="49E42E24" w14:textId="429A00C3" w:rsidR="00BF28E2" w:rsidRPr="00B048BA" w:rsidRDefault="00BF28E2" w:rsidP="00BF28E2">
      <w:pPr>
        <w:pStyle w:val="ListParagraph"/>
        <w:numPr>
          <w:ilvl w:val="0"/>
          <w:numId w:val="3"/>
        </w:numPr>
        <w:rPr>
          <w:rFonts w:cstheme="minorHAnsi"/>
        </w:rPr>
      </w:pPr>
      <w:r w:rsidRPr="00B048BA">
        <w:rPr>
          <w:rFonts w:cstheme="minorHAnsi"/>
        </w:rPr>
        <w:t xml:space="preserve">Only one accessory apartment per </w:t>
      </w:r>
      <w:r w:rsidR="009E206C" w:rsidRPr="00B048BA">
        <w:rPr>
          <w:rFonts w:cstheme="minorHAnsi"/>
        </w:rPr>
        <w:t>building lot</w:t>
      </w:r>
      <w:r w:rsidRPr="00B048BA">
        <w:rPr>
          <w:rFonts w:cstheme="minorHAnsi"/>
        </w:rPr>
        <w:t>.</w:t>
      </w:r>
    </w:p>
    <w:p w14:paraId="0468D92E" w14:textId="291C0FC2" w:rsidR="009E206C" w:rsidRPr="00B048BA" w:rsidRDefault="009E206C" w:rsidP="00BF28E2">
      <w:pPr>
        <w:pStyle w:val="ListParagraph"/>
        <w:numPr>
          <w:ilvl w:val="0"/>
          <w:numId w:val="3"/>
        </w:numPr>
        <w:rPr>
          <w:rFonts w:cstheme="minorHAnsi"/>
        </w:rPr>
      </w:pPr>
      <w:r w:rsidRPr="00B048BA">
        <w:rPr>
          <w:rFonts w:cstheme="minorHAnsi"/>
        </w:rPr>
        <w:t>May be attached to or separate from the existing main home.</w:t>
      </w:r>
    </w:p>
    <w:p w14:paraId="349553ED" w14:textId="65CB1BEF" w:rsidR="009E206C" w:rsidRPr="00B048BA" w:rsidRDefault="009E206C" w:rsidP="00BF28E2">
      <w:pPr>
        <w:pStyle w:val="ListParagraph"/>
        <w:numPr>
          <w:ilvl w:val="0"/>
          <w:numId w:val="3"/>
        </w:numPr>
        <w:rPr>
          <w:rFonts w:cstheme="minorHAnsi"/>
        </w:rPr>
      </w:pPr>
      <w:r w:rsidRPr="00B048BA">
        <w:rPr>
          <w:rFonts w:cstheme="minorHAnsi"/>
        </w:rPr>
        <w:t>The property owner must live and reside in one of the two homes.</w:t>
      </w:r>
    </w:p>
    <w:p w14:paraId="63C38522" w14:textId="13C08744" w:rsidR="009E206C" w:rsidRPr="00B048BA" w:rsidRDefault="009E206C" w:rsidP="00BF28E2">
      <w:pPr>
        <w:pStyle w:val="ListParagraph"/>
        <w:numPr>
          <w:ilvl w:val="0"/>
          <w:numId w:val="3"/>
        </w:numPr>
        <w:rPr>
          <w:rFonts w:cstheme="minorHAnsi"/>
        </w:rPr>
      </w:pPr>
      <w:r w:rsidRPr="00B048BA">
        <w:rPr>
          <w:rFonts w:cstheme="minorHAnsi"/>
        </w:rPr>
        <w:t>Square footage will be limited to 1000 square feet</w:t>
      </w:r>
      <w:r w:rsidR="00DC754F" w:rsidRPr="00B048BA">
        <w:rPr>
          <w:rFonts w:cstheme="minorHAnsi"/>
        </w:rPr>
        <w:t>.</w:t>
      </w:r>
    </w:p>
    <w:p w14:paraId="446BD83F" w14:textId="390892C0" w:rsidR="009E206C" w:rsidRPr="00B048BA" w:rsidRDefault="00F90A4B" w:rsidP="00BF28E2">
      <w:pPr>
        <w:pStyle w:val="ListParagraph"/>
        <w:numPr>
          <w:ilvl w:val="0"/>
          <w:numId w:val="3"/>
        </w:numPr>
        <w:rPr>
          <w:rFonts w:cstheme="minorHAnsi"/>
        </w:rPr>
      </w:pPr>
      <w:r w:rsidRPr="00B048BA">
        <w:rPr>
          <w:rFonts w:cstheme="minorHAnsi"/>
        </w:rPr>
        <w:t>The number of residents will be limited to 2 or 4 people</w:t>
      </w:r>
      <w:r w:rsidR="00DC754F" w:rsidRPr="00B048BA">
        <w:rPr>
          <w:rFonts w:cstheme="minorHAnsi"/>
        </w:rPr>
        <w:t>.</w:t>
      </w:r>
    </w:p>
    <w:p w14:paraId="18F2B0DC" w14:textId="529EAA1B" w:rsidR="00DC754F" w:rsidRPr="00B048BA" w:rsidRDefault="00DC754F" w:rsidP="00BF28E2">
      <w:pPr>
        <w:pStyle w:val="ListParagraph"/>
        <w:numPr>
          <w:ilvl w:val="0"/>
          <w:numId w:val="3"/>
        </w:numPr>
        <w:rPr>
          <w:rFonts w:cstheme="minorHAnsi"/>
        </w:rPr>
      </w:pPr>
      <w:r w:rsidRPr="00B048BA">
        <w:rPr>
          <w:rFonts w:cstheme="minorHAnsi"/>
        </w:rPr>
        <w:t>People must know that a detached accessory apartment is by special permit.</w:t>
      </w:r>
    </w:p>
    <w:p w14:paraId="2BF0A95F" w14:textId="6DDC96D9" w:rsidR="00B048BA" w:rsidRPr="00B048BA" w:rsidRDefault="00B048BA" w:rsidP="00BF28E2">
      <w:pPr>
        <w:pStyle w:val="ListParagraph"/>
        <w:numPr>
          <w:ilvl w:val="0"/>
          <w:numId w:val="3"/>
        </w:numPr>
        <w:rPr>
          <w:rFonts w:cstheme="minorHAnsi"/>
        </w:rPr>
      </w:pPr>
      <w:r w:rsidRPr="00B048BA">
        <w:rPr>
          <w:rFonts w:cstheme="minorHAnsi"/>
        </w:rPr>
        <w:t>May only be built on a 2 acre or greater lot.</w:t>
      </w:r>
    </w:p>
    <w:p w14:paraId="0AF56FA8" w14:textId="5308582D" w:rsidR="00F90A4B" w:rsidRPr="00B048BA" w:rsidRDefault="00B048BA" w:rsidP="00B048BA">
      <w:pPr>
        <w:widowControl w:val="0"/>
        <w:tabs>
          <w:tab w:val="left" w:pos="940"/>
          <w:tab w:val="left" w:pos="941"/>
        </w:tabs>
        <w:autoSpaceDE w:val="0"/>
        <w:autoSpaceDN w:val="0"/>
        <w:spacing w:after="0" w:line="240" w:lineRule="auto"/>
        <w:rPr>
          <w:b/>
        </w:rPr>
      </w:pPr>
      <w:r w:rsidRPr="00B048BA">
        <w:rPr>
          <w:rFonts w:cstheme="minorHAnsi"/>
        </w:rPr>
        <w:t xml:space="preserve">Cal sent Jon </w:t>
      </w:r>
      <w:proofErr w:type="spellStart"/>
      <w:r>
        <w:rPr>
          <w:rFonts w:cstheme="minorHAnsi"/>
        </w:rPr>
        <w:t>Eichman</w:t>
      </w:r>
      <w:proofErr w:type="spellEnd"/>
      <w:r>
        <w:rPr>
          <w:rFonts w:cstheme="minorHAnsi"/>
        </w:rPr>
        <w:t xml:space="preserve"> of Kop</w:t>
      </w:r>
      <w:r w:rsidR="00B00B37">
        <w:rPr>
          <w:rFonts w:cstheme="minorHAnsi"/>
        </w:rPr>
        <w:t>el</w:t>
      </w:r>
      <w:r>
        <w:rPr>
          <w:rFonts w:cstheme="minorHAnsi"/>
        </w:rPr>
        <w:t>man and Paige</w:t>
      </w:r>
      <w:r w:rsidRPr="00B048BA">
        <w:rPr>
          <w:rFonts w:cstheme="minorHAnsi"/>
        </w:rPr>
        <w:t xml:space="preserve"> questions about Heath Town Wi-Fi bylaws vs. Federal laws, he has not gotten back yet.</w:t>
      </w:r>
      <w:r>
        <w:rPr>
          <w:rFonts w:cstheme="minorHAnsi"/>
        </w:rPr>
        <w:t xml:space="preserve"> He will get back to us after seeing if he has a contact of interest. </w:t>
      </w:r>
    </w:p>
    <w:p w14:paraId="04C93216" w14:textId="5C4B3DBB" w:rsidR="00F90A4B" w:rsidRDefault="00B048BA" w:rsidP="00F90A4B">
      <w:pPr>
        <w:pStyle w:val="BodyText"/>
        <w:spacing w:before="7"/>
        <w:rPr>
          <w:rFonts w:asciiTheme="minorHAnsi" w:hAnsiTheme="minorHAnsi" w:cstheme="minorHAnsi"/>
          <w:bCs/>
          <w:sz w:val="22"/>
          <w:szCs w:val="22"/>
        </w:rPr>
      </w:pPr>
      <w:r w:rsidRPr="00B00B37">
        <w:rPr>
          <w:rFonts w:asciiTheme="minorHAnsi" w:hAnsiTheme="minorHAnsi" w:cstheme="minorHAnsi"/>
          <w:bCs/>
          <w:sz w:val="22"/>
          <w:szCs w:val="22"/>
        </w:rPr>
        <w:t>Our next meeting will be on the Wednesday 24</w:t>
      </w:r>
      <w:r w:rsidRPr="00B00B37">
        <w:rPr>
          <w:rFonts w:asciiTheme="minorHAnsi" w:hAnsiTheme="minorHAnsi" w:cstheme="minorHAnsi"/>
          <w:bCs/>
          <w:sz w:val="22"/>
          <w:szCs w:val="22"/>
          <w:vertAlign w:val="superscript"/>
        </w:rPr>
        <w:t>th</w:t>
      </w:r>
      <w:r w:rsidRPr="00B00B37">
        <w:rPr>
          <w:rFonts w:asciiTheme="minorHAnsi" w:hAnsiTheme="minorHAnsi" w:cstheme="minorHAnsi"/>
          <w:bCs/>
          <w:sz w:val="22"/>
          <w:szCs w:val="22"/>
        </w:rPr>
        <w:t>,</w:t>
      </w:r>
    </w:p>
    <w:p w14:paraId="4D8C1BCE" w14:textId="77777777" w:rsidR="00F665E6" w:rsidRPr="00B00B37" w:rsidRDefault="00F665E6" w:rsidP="00F90A4B">
      <w:pPr>
        <w:pStyle w:val="BodyText"/>
        <w:spacing w:before="7"/>
        <w:rPr>
          <w:rFonts w:asciiTheme="minorHAnsi" w:hAnsiTheme="minorHAnsi" w:cstheme="minorHAnsi"/>
          <w:bCs/>
          <w:sz w:val="22"/>
          <w:szCs w:val="22"/>
        </w:rPr>
      </w:pPr>
    </w:p>
    <w:p w14:paraId="4B1D5062" w14:textId="60CE1011" w:rsidR="00B6543E" w:rsidRPr="00B048BA" w:rsidRDefault="00C43664">
      <w:r w:rsidRPr="00B048BA">
        <w:t>Doug</w:t>
      </w:r>
      <w:r w:rsidR="000571D8" w:rsidRPr="00B048BA">
        <w:t xml:space="preserve"> moved that we close the meeting, B</w:t>
      </w:r>
      <w:r w:rsidR="00F665E6">
        <w:t>ob</w:t>
      </w:r>
      <w:r w:rsidR="000571D8" w:rsidRPr="00B048BA">
        <w:t xml:space="preserve"> seconded.</w:t>
      </w:r>
    </w:p>
    <w:p w14:paraId="3EA1A9DA" w14:textId="09FD8B9B" w:rsidR="00F309E3" w:rsidRPr="00B048BA" w:rsidRDefault="000571D8">
      <w:r w:rsidRPr="00B048BA">
        <w:t xml:space="preserve">Meeting closed at </w:t>
      </w:r>
      <w:r w:rsidR="00B00B37">
        <w:t>5:18</w:t>
      </w:r>
      <w:r w:rsidR="00931ECC" w:rsidRPr="00B048BA">
        <w:t xml:space="preserve"> </w:t>
      </w:r>
      <w:r w:rsidR="00C43664" w:rsidRPr="00B048BA">
        <w:t>pm</w:t>
      </w:r>
      <w:r w:rsidRPr="00B048BA">
        <w:t>.</w:t>
      </w:r>
    </w:p>
    <w:p w14:paraId="7B20D4D3" w14:textId="77777777" w:rsidR="00B00B37" w:rsidRDefault="00380B29">
      <w:r w:rsidRPr="00B048BA">
        <w:t>Respectfully Submitted</w:t>
      </w:r>
      <w:r w:rsidR="00CB779B" w:rsidRPr="00B048BA">
        <w:t>,</w:t>
      </w:r>
    </w:p>
    <w:p w14:paraId="578A09A7" w14:textId="5EFF16F6" w:rsidR="002000D5" w:rsidRPr="00B048BA" w:rsidRDefault="00380B29">
      <w:r w:rsidRPr="00B048BA">
        <w:t>Douglas Mason</w:t>
      </w:r>
    </w:p>
    <w:sectPr w:rsidR="002000D5" w:rsidRPr="00B048BA" w:rsidSect="00BB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0CD7"/>
    <w:multiLevelType w:val="hybridMultilevel"/>
    <w:tmpl w:val="ABB27C2E"/>
    <w:lvl w:ilvl="0" w:tplc="54189EB2">
      <w:start w:val="4"/>
      <w:numFmt w:val="decimal"/>
      <w:lvlText w:val="%1"/>
      <w:lvlJc w:val="left"/>
      <w:pPr>
        <w:ind w:left="940" w:hanging="353"/>
        <w:jc w:val="left"/>
      </w:pPr>
      <w:rPr>
        <w:rFonts w:hint="default"/>
        <w:lang w:val="en-US" w:eastAsia="en-US" w:bidi="ar-SA"/>
      </w:rPr>
    </w:lvl>
    <w:lvl w:ilvl="1" w:tplc="9852313A">
      <w:start w:val="1"/>
      <w:numFmt w:val="decimal"/>
      <w:lvlText w:val="%1.%2"/>
      <w:lvlJc w:val="left"/>
      <w:pPr>
        <w:ind w:left="940" w:hanging="353"/>
        <w:jc w:val="left"/>
      </w:pPr>
      <w:rPr>
        <w:rFonts w:ascii="Times New Roman" w:eastAsia="Times New Roman" w:hAnsi="Times New Roman" w:cs="Times New Roman" w:hint="default"/>
        <w:b/>
        <w:bCs/>
        <w:spacing w:val="0"/>
        <w:w w:val="99"/>
        <w:sz w:val="20"/>
        <w:szCs w:val="20"/>
        <w:lang w:val="en-US" w:eastAsia="en-US" w:bidi="ar-SA"/>
      </w:rPr>
    </w:lvl>
    <w:lvl w:ilvl="2" w:tplc="F34E8474">
      <w:start w:val="1"/>
      <w:numFmt w:val="decimal"/>
      <w:lvlText w:val="%1.%2.%3"/>
      <w:lvlJc w:val="left"/>
      <w:pPr>
        <w:ind w:left="1660" w:hanging="720"/>
        <w:jc w:val="left"/>
      </w:pPr>
      <w:rPr>
        <w:rFonts w:ascii="Times New Roman" w:eastAsia="Times New Roman" w:hAnsi="Times New Roman" w:cs="Times New Roman" w:hint="default"/>
        <w:spacing w:val="0"/>
        <w:w w:val="99"/>
        <w:sz w:val="20"/>
        <w:szCs w:val="20"/>
        <w:lang w:val="en-US" w:eastAsia="en-US" w:bidi="ar-SA"/>
      </w:rPr>
    </w:lvl>
    <w:lvl w:ilvl="3" w:tplc="F6A81DDC">
      <w:start w:val="1"/>
      <w:numFmt w:val="upperLetter"/>
      <w:lvlText w:val="%4."/>
      <w:lvlJc w:val="left"/>
      <w:pPr>
        <w:ind w:left="1660" w:hanging="360"/>
        <w:jc w:val="left"/>
      </w:pPr>
      <w:rPr>
        <w:rFonts w:ascii="Times New Roman" w:eastAsia="Times New Roman" w:hAnsi="Times New Roman" w:cs="Times New Roman" w:hint="default"/>
        <w:spacing w:val="-3"/>
        <w:w w:val="99"/>
        <w:sz w:val="20"/>
        <w:szCs w:val="20"/>
        <w:lang w:val="en-US" w:eastAsia="en-US" w:bidi="ar-SA"/>
      </w:rPr>
    </w:lvl>
    <w:lvl w:ilvl="4" w:tplc="F0266D70">
      <w:start w:val="1"/>
      <w:numFmt w:val="decimal"/>
      <w:lvlText w:val="%5."/>
      <w:lvlJc w:val="left"/>
      <w:pPr>
        <w:ind w:left="2957" w:hanging="577"/>
        <w:jc w:val="left"/>
      </w:pPr>
      <w:rPr>
        <w:rFonts w:ascii="Times New Roman" w:eastAsia="Times New Roman" w:hAnsi="Times New Roman" w:cs="Times New Roman" w:hint="default"/>
        <w:spacing w:val="0"/>
        <w:w w:val="99"/>
        <w:sz w:val="20"/>
        <w:szCs w:val="20"/>
        <w:lang w:val="en-US" w:eastAsia="en-US" w:bidi="ar-SA"/>
      </w:rPr>
    </w:lvl>
    <w:lvl w:ilvl="5" w:tplc="CE54077C">
      <w:numFmt w:val="bullet"/>
      <w:lvlText w:val="•"/>
      <w:lvlJc w:val="left"/>
      <w:pPr>
        <w:ind w:left="2000" w:hanging="577"/>
      </w:pPr>
      <w:rPr>
        <w:rFonts w:hint="default"/>
        <w:lang w:val="en-US" w:eastAsia="en-US" w:bidi="ar-SA"/>
      </w:rPr>
    </w:lvl>
    <w:lvl w:ilvl="6" w:tplc="633A0D96">
      <w:numFmt w:val="bullet"/>
      <w:lvlText w:val="•"/>
      <w:lvlJc w:val="left"/>
      <w:pPr>
        <w:ind w:left="2020" w:hanging="577"/>
      </w:pPr>
      <w:rPr>
        <w:rFonts w:hint="default"/>
        <w:lang w:val="en-US" w:eastAsia="en-US" w:bidi="ar-SA"/>
      </w:rPr>
    </w:lvl>
    <w:lvl w:ilvl="7" w:tplc="B4C6A478">
      <w:numFmt w:val="bullet"/>
      <w:lvlText w:val="•"/>
      <w:lvlJc w:val="left"/>
      <w:pPr>
        <w:ind w:left="2380" w:hanging="577"/>
      </w:pPr>
      <w:rPr>
        <w:rFonts w:hint="default"/>
        <w:lang w:val="en-US" w:eastAsia="en-US" w:bidi="ar-SA"/>
      </w:rPr>
    </w:lvl>
    <w:lvl w:ilvl="8" w:tplc="FE1C2BE2">
      <w:numFmt w:val="bullet"/>
      <w:lvlText w:val="•"/>
      <w:lvlJc w:val="left"/>
      <w:pPr>
        <w:ind w:left="2420" w:hanging="577"/>
      </w:pPr>
      <w:rPr>
        <w:rFonts w:hint="default"/>
        <w:lang w:val="en-US" w:eastAsia="en-US" w:bidi="ar-SA"/>
      </w:rPr>
    </w:lvl>
  </w:abstractNum>
  <w:abstractNum w:abstractNumId="1" w15:restartNumberingAfterBreak="0">
    <w:nsid w:val="16AA3DAE"/>
    <w:multiLevelType w:val="hybridMultilevel"/>
    <w:tmpl w:val="06AEB710"/>
    <w:lvl w:ilvl="0" w:tplc="9738DD5E">
      <w:start w:val="1"/>
      <w:numFmt w:val="upperLetter"/>
      <w:lvlText w:val="%1."/>
      <w:lvlJc w:val="left"/>
      <w:pPr>
        <w:ind w:left="2006" w:hanging="360"/>
        <w:jc w:val="left"/>
      </w:pPr>
      <w:rPr>
        <w:rFonts w:ascii="Times New Roman" w:eastAsia="Times New Roman" w:hAnsi="Times New Roman" w:cs="Times New Roman" w:hint="default"/>
        <w:spacing w:val="-3"/>
        <w:w w:val="99"/>
        <w:sz w:val="20"/>
        <w:szCs w:val="20"/>
        <w:lang w:val="en-US" w:eastAsia="en-US" w:bidi="ar-SA"/>
      </w:rPr>
    </w:lvl>
    <w:lvl w:ilvl="1" w:tplc="12382D08">
      <w:numFmt w:val="bullet"/>
      <w:lvlText w:val="•"/>
      <w:lvlJc w:val="left"/>
      <w:pPr>
        <w:ind w:left="2820" w:hanging="360"/>
      </w:pPr>
      <w:rPr>
        <w:rFonts w:hint="default"/>
        <w:lang w:val="en-US" w:eastAsia="en-US" w:bidi="ar-SA"/>
      </w:rPr>
    </w:lvl>
    <w:lvl w:ilvl="2" w:tplc="EA36DCD6">
      <w:numFmt w:val="bullet"/>
      <w:lvlText w:val="•"/>
      <w:lvlJc w:val="left"/>
      <w:pPr>
        <w:ind w:left="3640" w:hanging="360"/>
      </w:pPr>
      <w:rPr>
        <w:rFonts w:hint="default"/>
        <w:lang w:val="en-US" w:eastAsia="en-US" w:bidi="ar-SA"/>
      </w:rPr>
    </w:lvl>
    <w:lvl w:ilvl="3" w:tplc="87926186">
      <w:numFmt w:val="bullet"/>
      <w:lvlText w:val="•"/>
      <w:lvlJc w:val="left"/>
      <w:pPr>
        <w:ind w:left="4460" w:hanging="360"/>
      </w:pPr>
      <w:rPr>
        <w:rFonts w:hint="default"/>
        <w:lang w:val="en-US" w:eastAsia="en-US" w:bidi="ar-SA"/>
      </w:rPr>
    </w:lvl>
    <w:lvl w:ilvl="4" w:tplc="D04EFB40">
      <w:numFmt w:val="bullet"/>
      <w:lvlText w:val="•"/>
      <w:lvlJc w:val="left"/>
      <w:pPr>
        <w:ind w:left="5280" w:hanging="360"/>
      </w:pPr>
      <w:rPr>
        <w:rFonts w:hint="default"/>
        <w:lang w:val="en-US" w:eastAsia="en-US" w:bidi="ar-SA"/>
      </w:rPr>
    </w:lvl>
    <w:lvl w:ilvl="5" w:tplc="75FCEA5C">
      <w:numFmt w:val="bullet"/>
      <w:lvlText w:val="•"/>
      <w:lvlJc w:val="left"/>
      <w:pPr>
        <w:ind w:left="6100" w:hanging="360"/>
      </w:pPr>
      <w:rPr>
        <w:rFonts w:hint="default"/>
        <w:lang w:val="en-US" w:eastAsia="en-US" w:bidi="ar-SA"/>
      </w:rPr>
    </w:lvl>
    <w:lvl w:ilvl="6" w:tplc="5DEA3892">
      <w:numFmt w:val="bullet"/>
      <w:lvlText w:val="•"/>
      <w:lvlJc w:val="left"/>
      <w:pPr>
        <w:ind w:left="6920" w:hanging="360"/>
      </w:pPr>
      <w:rPr>
        <w:rFonts w:hint="default"/>
        <w:lang w:val="en-US" w:eastAsia="en-US" w:bidi="ar-SA"/>
      </w:rPr>
    </w:lvl>
    <w:lvl w:ilvl="7" w:tplc="A56CA022">
      <w:numFmt w:val="bullet"/>
      <w:lvlText w:val="•"/>
      <w:lvlJc w:val="left"/>
      <w:pPr>
        <w:ind w:left="7740" w:hanging="360"/>
      </w:pPr>
      <w:rPr>
        <w:rFonts w:hint="default"/>
        <w:lang w:val="en-US" w:eastAsia="en-US" w:bidi="ar-SA"/>
      </w:rPr>
    </w:lvl>
    <w:lvl w:ilvl="8" w:tplc="B09869D6">
      <w:numFmt w:val="bullet"/>
      <w:lvlText w:val="•"/>
      <w:lvlJc w:val="left"/>
      <w:pPr>
        <w:ind w:left="8560" w:hanging="360"/>
      </w:pPr>
      <w:rPr>
        <w:rFonts w:hint="default"/>
        <w:lang w:val="en-US" w:eastAsia="en-US" w:bidi="ar-SA"/>
      </w:rPr>
    </w:lvl>
  </w:abstractNum>
  <w:abstractNum w:abstractNumId="2" w15:restartNumberingAfterBreak="0">
    <w:nsid w:val="28BC7E71"/>
    <w:multiLevelType w:val="hybridMultilevel"/>
    <w:tmpl w:val="243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C0C34"/>
    <w:multiLevelType w:val="hybridMultilevel"/>
    <w:tmpl w:val="65BEB078"/>
    <w:lvl w:ilvl="0" w:tplc="1CDA48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3A0F71"/>
    <w:multiLevelType w:val="hybridMultilevel"/>
    <w:tmpl w:val="4C98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B69C9"/>
    <w:multiLevelType w:val="multilevel"/>
    <w:tmpl w:val="FEDAA864"/>
    <w:lvl w:ilvl="0">
      <w:start w:val="4"/>
      <w:numFmt w:val="decimal"/>
      <w:lvlText w:val="%1"/>
      <w:lvlJc w:val="left"/>
      <w:pPr>
        <w:ind w:left="360" w:hanging="360"/>
      </w:pPr>
      <w:rPr>
        <w:rFonts w:hint="default"/>
      </w:rPr>
    </w:lvl>
    <w:lvl w:ilvl="1">
      <w:start w:val="7"/>
      <w:numFmt w:val="decimal"/>
      <w:lvlText w:val="%1.%2"/>
      <w:lvlJc w:val="left"/>
      <w:pPr>
        <w:ind w:left="947" w:hanging="36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481" w:hanging="720"/>
      </w:pPr>
      <w:rPr>
        <w:rFonts w:hint="default"/>
      </w:rPr>
    </w:lvl>
    <w:lvl w:ilvl="4">
      <w:start w:val="1"/>
      <w:numFmt w:val="decimal"/>
      <w:lvlText w:val="%1.%2.%3.%4.%5"/>
      <w:lvlJc w:val="left"/>
      <w:pPr>
        <w:ind w:left="3068" w:hanging="720"/>
      </w:pPr>
      <w:rPr>
        <w:rFonts w:hint="default"/>
      </w:rPr>
    </w:lvl>
    <w:lvl w:ilvl="5">
      <w:start w:val="1"/>
      <w:numFmt w:val="decimal"/>
      <w:lvlText w:val="%1.%2.%3.%4.%5.%6"/>
      <w:lvlJc w:val="left"/>
      <w:pPr>
        <w:ind w:left="4015" w:hanging="1080"/>
      </w:pPr>
      <w:rPr>
        <w:rFonts w:hint="default"/>
      </w:rPr>
    </w:lvl>
    <w:lvl w:ilvl="6">
      <w:start w:val="1"/>
      <w:numFmt w:val="decimal"/>
      <w:lvlText w:val="%1.%2.%3.%4.%5.%6.%7"/>
      <w:lvlJc w:val="left"/>
      <w:pPr>
        <w:ind w:left="4602" w:hanging="1080"/>
      </w:pPr>
      <w:rPr>
        <w:rFonts w:hint="default"/>
      </w:rPr>
    </w:lvl>
    <w:lvl w:ilvl="7">
      <w:start w:val="1"/>
      <w:numFmt w:val="decimal"/>
      <w:lvlText w:val="%1.%2.%3.%4.%5.%6.%7.%8"/>
      <w:lvlJc w:val="left"/>
      <w:pPr>
        <w:ind w:left="5549" w:hanging="1440"/>
      </w:pPr>
      <w:rPr>
        <w:rFonts w:hint="default"/>
      </w:rPr>
    </w:lvl>
    <w:lvl w:ilvl="8">
      <w:start w:val="1"/>
      <w:numFmt w:val="decimal"/>
      <w:lvlText w:val="%1.%2.%3.%4.%5.%6.%7.%8.%9"/>
      <w:lvlJc w:val="left"/>
      <w:pPr>
        <w:ind w:left="6136" w:hanging="1440"/>
      </w:pPr>
      <w:rPr>
        <w:rFont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000D5"/>
    <w:rsid w:val="00002AE2"/>
    <w:rsid w:val="00055696"/>
    <w:rsid w:val="000571D8"/>
    <w:rsid w:val="00057B0B"/>
    <w:rsid w:val="00061110"/>
    <w:rsid w:val="0009199E"/>
    <w:rsid w:val="000D6FDC"/>
    <w:rsid w:val="00134228"/>
    <w:rsid w:val="0019207E"/>
    <w:rsid w:val="002000D5"/>
    <w:rsid w:val="002125BE"/>
    <w:rsid w:val="0024673B"/>
    <w:rsid w:val="002F2A05"/>
    <w:rsid w:val="00380B29"/>
    <w:rsid w:val="00392CB7"/>
    <w:rsid w:val="00433D79"/>
    <w:rsid w:val="0044100A"/>
    <w:rsid w:val="0046033E"/>
    <w:rsid w:val="004E36FF"/>
    <w:rsid w:val="005D239E"/>
    <w:rsid w:val="005D4A60"/>
    <w:rsid w:val="006D0099"/>
    <w:rsid w:val="00721757"/>
    <w:rsid w:val="00750491"/>
    <w:rsid w:val="008352BD"/>
    <w:rsid w:val="00872C01"/>
    <w:rsid w:val="008C000E"/>
    <w:rsid w:val="008D2326"/>
    <w:rsid w:val="0092273D"/>
    <w:rsid w:val="0092527A"/>
    <w:rsid w:val="00931ECC"/>
    <w:rsid w:val="00933D4E"/>
    <w:rsid w:val="009507A1"/>
    <w:rsid w:val="009E0EE4"/>
    <w:rsid w:val="009E206C"/>
    <w:rsid w:val="00A30EAB"/>
    <w:rsid w:val="00AD68EB"/>
    <w:rsid w:val="00B00B37"/>
    <w:rsid w:val="00B048BA"/>
    <w:rsid w:val="00B6543E"/>
    <w:rsid w:val="00B66CDA"/>
    <w:rsid w:val="00B818A9"/>
    <w:rsid w:val="00BB1F35"/>
    <w:rsid w:val="00BF28E2"/>
    <w:rsid w:val="00C17A8F"/>
    <w:rsid w:val="00C43664"/>
    <w:rsid w:val="00CB0286"/>
    <w:rsid w:val="00CB779B"/>
    <w:rsid w:val="00D01A8E"/>
    <w:rsid w:val="00D8246D"/>
    <w:rsid w:val="00DB0A77"/>
    <w:rsid w:val="00DC754F"/>
    <w:rsid w:val="00E664A5"/>
    <w:rsid w:val="00E86D54"/>
    <w:rsid w:val="00ED237B"/>
    <w:rsid w:val="00F309E3"/>
    <w:rsid w:val="00F665E6"/>
    <w:rsid w:val="00F90A4B"/>
    <w:rsid w:val="00FE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748C2"/>
  <w15:docId w15:val="{DED62438-F82F-4AD0-8769-8DD72CA4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30EAB"/>
    <w:pPr>
      <w:ind w:left="720"/>
      <w:contextualSpacing/>
    </w:pPr>
  </w:style>
  <w:style w:type="paragraph" w:styleId="BodyText">
    <w:name w:val="Body Text"/>
    <w:basedOn w:val="Normal"/>
    <w:link w:val="BodyTextChar"/>
    <w:uiPriority w:val="1"/>
    <w:qFormat/>
    <w:rsid w:val="00F90A4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90A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4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Mason</dc:creator>
  <cp:keywords/>
  <dc:description/>
  <cp:lastModifiedBy>Douglas Mason</cp:lastModifiedBy>
  <cp:revision>4</cp:revision>
  <cp:lastPrinted>2009-07-17T15:54:00Z</cp:lastPrinted>
  <dcterms:created xsi:type="dcterms:W3CDTF">2021-02-18T21:37:00Z</dcterms:created>
  <dcterms:modified xsi:type="dcterms:W3CDTF">2021-02-19T00:17:00Z</dcterms:modified>
</cp:coreProperties>
</file>