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4329" w14:textId="2C6AC263" w:rsidR="00050E26" w:rsidRPr="00CB779B" w:rsidRDefault="0075049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Heath </w:t>
      </w:r>
      <w:r w:rsidR="002000D5" w:rsidRPr="00CB779B">
        <w:rPr>
          <w:b/>
          <w:sz w:val="20"/>
          <w:szCs w:val="20"/>
          <w:u w:val="single"/>
        </w:rPr>
        <w:t>Planning Board Meeting</w:t>
      </w:r>
      <w:r w:rsidR="002000D5" w:rsidRPr="00CB779B">
        <w:rPr>
          <w:sz w:val="20"/>
          <w:szCs w:val="20"/>
        </w:rPr>
        <w:t xml:space="preserve"> </w:t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B6543E">
        <w:rPr>
          <w:b/>
          <w:sz w:val="20"/>
          <w:szCs w:val="20"/>
        </w:rPr>
        <w:t>Date</w:t>
      </w:r>
      <w:r w:rsidR="002F2A05">
        <w:rPr>
          <w:b/>
          <w:sz w:val="20"/>
          <w:szCs w:val="20"/>
        </w:rPr>
        <w:tab/>
      </w:r>
      <w:r w:rsidR="00050E26">
        <w:rPr>
          <w:b/>
          <w:sz w:val="20"/>
          <w:szCs w:val="20"/>
        </w:rPr>
        <w:t>2.24.2021</w:t>
      </w:r>
    </w:p>
    <w:p w14:paraId="76DC4A6B" w14:textId="14BC7ED2" w:rsidR="002000D5" w:rsidRPr="00CB779B" w:rsidRDefault="002000D5">
      <w:pPr>
        <w:rPr>
          <w:sz w:val="20"/>
          <w:szCs w:val="20"/>
        </w:rPr>
      </w:pPr>
      <w:r w:rsidRPr="00CB779B">
        <w:rPr>
          <w:sz w:val="20"/>
          <w:szCs w:val="20"/>
        </w:rPr>
        <w:t xml:space="preserve">Meeting called to order at </w:t>
      </w:r>
      <w:r w:rsidR="00050E26">
        <w:rPr>
          <w:sz w:val="20"/>
          <w:szCs w:val="20"/>
        </w:rPr>
        <w:t>4:08</w:t>
      </w:r>
      <w:r w:rsidR="00A30EAB">
        <w:rPr>
          <w:sz w:val="20"/>
          <w:szCs w:val="20"/>
        </w:rPr>
        <w:t xml:space="preserve"> pm</w:t>
      </w:r>
      <w:r w:rsidR="00CB779B" w:rsidRPr="00CB779B">
        <w:rPr>
          <w:sz w:val="20"/>
          <w:szCs w:val="20"/>
        </w:rPr>
        <w:t>.</w:t>
      </w:r>
      <w:r w:rsidR="00931ECC">
        <w:rPr>
          <w:sz w:val="20"/>
          <w:szCs w:val="20"/>
        </w:rPr>
        <w:t xml:space="preserve"> Location: Virtual - Zoom</w:t>
      </w:r>
    </w:p>
    <w:p w14:paraId="6BDB3411" w14:textId="59B3883D" w:rsidR="00B6543E" w:rsidRDefault="002F2A05">
      <w:pPr>
        <w:rPr>
          <w:sz w:val="20"/>
          <w:szCs w:val="20"/>
        </w:rPr>
      </w:pPr>
      <w:r>
        <w:rPr>
          <w:sz w:val="20"/>
          <w:szCs w:val="20"/>
        </w:rPr>
        <w:t>Attendance: Calvin Carr</w:t>
      </w:r>
      <w:r w:rsidR="002000D5" w:rsidRPr="00CB779B">
        <w:rPr>
          <w:sz w:val="20"/>
          <w:szCs w:val="20"/>
        </w:rPr>
        <w:t>, Douglas Mason</w:t>
      </w:r>
      <w:r>
        <w:rPr>
          <w:sz w:val="20"/>
          <w:szCs w:val="20"/>
        </w:rPr>
        <w:t>, Bill Gran</w:t>
      </w:r>
      <w:r w:rsidR="0044100A">
        <w:rPr>
          <w:sz w:val="20"/>
          <w:szCs w:val="20"/>
        </w:rPr>
        <w:t>, Jo Travis</w:t>
      </w:r>
      <w:r w:rsidR="0046033E">
        <w:rPr>
          <w:sz w:val="20"/>
          <w:szCs w:val="20"/>
        </w:rPr>
        <w:t>, Robert Viarengo</w:t>
      </w:r>
    </w:p>
    <w:p w14:paraId="577E8013" w14:textId="108BBA56" w:rsidR="00931ECC" w:rsidRPr="00CB779B" w:rsidRDefault="00931ECC">
      <w:pPr>
        <w:rPr>
          <w:sz w:val="20"/>
          <w:szCs w:val="20"/>
        </w:rPr>
      </w:pPr>
      <w:r>
        <w:rPr>
          <w:sz w:val="20"/>
          <w:szCs w:val="20"/>
        </w:rPr>
        <w:t>Others in Attendance:</w:t>
      </w:r>
    </w:p>
    <w:p w14:paraId="53695999" w14:textId="1E5A0D91" w:rsidR="00380B29" w:rsidRDefault="00B6543E">
      <w:pPr>
        <w:rPr>
          <w:sz w:val="20"/>
          <w:szCs w:val="20"/>
        </w:rPr>
      </w:pPr>
      <w:r>
        <w:rPr>
          <w:sz w:val="20"/>
          <w:szCs w:val="20"/>
        </w:rPr>
        <w:t>Discussion points:</w:t>
      </w:r>
    </w:p>
    <w:p w14:paraId="7FC72DE4" w14:textId="23EB3D7E" w:rsidR="00050E26" w:rsidRDefault="00050E26">
      <w:pPr>
        <w:rPr>
          <w:sz w:val="20"/>
          <w:szCs w:val="20"/>
        </w:rPr>
      </w:pPr>
      <w:r>
        <w:rPr>
          <w:sz w:val="20"/>
          <w:szCs w:val="20"/>
        </w:rPr>
        <w:t xml:space="preserve">Doug moved that we approve meeting notes from 1/20/21, 2/03/21 and 2/18/21. Jo seconded; the minutes passed unanimously. </w:t>
      </w:r>
    </w:p>
    <w:p w14:paraId="5C270093" w14:textId="2A9B0183" w:rsidR="009A3CC0" w:rsidRDefault="00AC2227">
      <w:pPr>
        <w:rPr>
          <w:sz w:val="20"/>
          <w:szCs w:val="20"/>
        </w:rPr>
      </w:pPr>
      <w:r w:rsidRPr="00AC2227">
        <w:rPr>
          <w:b/>
          <w:bCs/>
          <w:sz w:val="20"/>
          <w:szCs w:val="20"/>
          <w:u w:val="single"/>
        </w:rPr>
        <w:t>Public vs. Private ways</w:t>
      </w:r>
      <w:r>
        <w:rPr>
          <w:sz w:val="20"/>
          <w:szCs w:val="20"/>
        </w:rPr>
        <w:t xml:space="preserve">. </w:t>
      </w:r>
      <w:r w:rsidR="00050E26">
        <w:rPr>
          <w:sz w:val="20"/>
          <w:szCs w:val="20"/>
        </w:rPr>
        <w:t xml:space="preserve">Bill discussed private ways with Jim Hawkins who thought allowing building on private ways </w:t>
      </w:r>
      <w:r w:rsidR="00C9409B">
        <w:rPr>
          <w:sz w:val="20"/>
          <w:szCs w:val="20"/>
        </w:rPr>
        <w:t>was a bad idea and that no other towns in the state allowed it.</w:t>
      </w:r>
      <w:r>
        <w:rPr>
          <w:sz w:val="20"/>
          <w:szCs w:val="20"/>
        </w:rPr>
        <w:t xml:space="preserve"> </w:t>
      </w:r>
      <w:r w:rsidR="009A3CC0">
        <w:rPr>
          <w:sz w:val="20"/>
          <w:szCs w:val="20"/>
        </w:rPr>
        <w:t xml:space="preserve">We discussed building permits on private ways. Jim Hawkins will not </w:t>
      </w:r>
      <w:r>
        <w:rPr>
          <w:sz w:val="20"/>
          <w:szCs w:val="20"/>
        </w:rPr>
        <w:t>visit,</w:t>
      </w:r>
      <w:r w:rsidR="009A3CC0">
        <w:rPr>
          <w:sz w:val="20"/>
          <w:szCs w:val="20"/>
        </w:rPr>
        <w:t xml:space="preserve"> or issue permits on private ways in Heath. </w:t>
      </w:r>
      <w:r>
        <w:rPr>
          <w:sz w:val="20"/>
          <w:szCs w:val="20"/>
        </w:rPr>
        <w:t xml:space="preserve">We agreed to leave bylaws pertaining to public v private ways the same or maybe add some </w:t>
      </w:r>
      <w:r>
        <w:rPr>
          <w:sz w:val="20"/>
          <w:szCs w:val="20"/>
        </w:rPr>
        <w:t>language for clarity.</w:t>
      </w:r>
    </w:p>
    <w:p w14:paraId="73D8D771" w14:textId="4D2A1DA2" w:rsidR="00AC2227" w:rsidRDefault="00AC2227">
      <w:pPr>
        <w:rPr>
          <w:sz w:val="20"/>
          <w:szCs w:val="20"/>
        </w:rPr>
      </w:pPr>
      <w:r w:rsidRPr="00AC2227">
        <w:rPr>
          <w:b/>
          <w:bCs/>
          <w:sz w:val="20"/>
          <w:szCs w:val="20"/>
          <w:u w:val="single"/>
        </w:rPr>
        <w:t xml:space="preserve">We discussed the </w:t>
      </w:r>
      <w:proofErr w:type="spellStart"/>
      <w:r w:rsidRPr="00AC2227">
        <w:rPr>
          <w:b/>
          <w:bCs/>
          <w:sz w:val="20"/>
          <w:szCs w:val="20"/>
          <w:u w:val="single"/>
        </w:rPr>
        <w:t>wifi</w:t>
      </w:r>
      <w:proofErr w:type="spellEnd"/>
      <w:r w:rsidRPr="00AC2227">
        <w:rPr>
          <w:b/>
          <w:bCs/>
          <w:sz w:val="20"/>
          <w:szCs w:val="20"/>
          <w:u w:val="single"/>
        </w:rPr>
        <w:t xml:space="preserve"> pole</w:t>
      </w:r>
      <w:r>
        <w:rPr>
          <w:sz w:val="20"/>
          <w:szCs w:val="20"/>
        </w:rPr>
        <w:t xml:space="preserve"> on Schoolhouse Road. Cal is waiting to hear from the lawyer about state v local law. We have until March 30 to vote.</w:t>
      </w:r>
    </w:p>
    <w:p w14:paraId="58F98D8D" w14:textId="7936DEE3" w:rsidR="00AC2227" w:rsidRPr="00AC2227" w:rsidRDefault="00AC2227">
      <w:pPr>
        <w:rPr>
          <w:b/>
          <w:bCs/>
          <w:sz w:val="20"/>
          <w:szCs w:val="20"/>
          <w:u w:val="single"/>
        </w:rPr>
      </w:pPr>
      <w:r w:rsidRPr="00AC2227">
        <w:rPr>
          <w:b/>
          <w:bCs/>
          <w:sz w:val="20"/>
          <w:szCs w:val="20"/>
          <w:u w:val="single"/>
        </w:rPr>
        <w:t>Accessory Apartments:</w:t>
      </w:r>
    </w:p>
    <w:p w14:paraId="7B51D5C5" w14:textId="4911A9EB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purpose for changes to the existing references to accessory apartments:</w:t>
      </w:r>
    </w:p>
    <w:p w14:paraId="0D82DC82" w14:textId="77777777" w:rsidR="00050E26" w:rsidRDefault="00050E26" w:rsidP="00050E2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Provide better clarity.  For example, removing rules from section 4.2. and definitions and creating a new subsection 4.7.D to place all the rules in one place.</w:t>
      </w:r>
    </w:p>
    <w:p w14:paraId="7052171A" w14:textId="77777777" w:rsidR="00050E26" w:rsidRDefault="00050E26" w:rsidP="00050E2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Allowing detached accessory apartments via the SP process.</w:t>
      </w:r>
    </w:p>
    <w:p w14:paraId="00B71721" w14:textId="77777777" w:rsidR="00050E26" w:rsidRDefault="00050E26" w:rsidP="00050E26"/>
    <w:p w14:paraId="0AFEF9B9" w14:textId="77777777" w:rsidR="00050E26" w:rsidRDefault="00050E26" w:rsidP="00050E26">
      <w:pPr>
        <w:rPr>
          <w:rFonts w:ascii="Arial" w:hAnsi="Arial" w:cs="Arial"/>
          <w:b/>
          <w:bCs/>
          <w:u w:val="single"/>
        </w:rPr>
      </w:pPr>
      <w:r>
        <w:tab/>
      </w:r>
      <w:r>
        <w:tab/>
      </w:r>
      <w:r>
        <w:tab/>
      </w:r>
      <w:proofErr w:type="gramStart"/>
      <w:r>
        <w:rPr>
          <w:rFonts w:ascii="Arial" w:hAnsi="Arial" w:cs="Arial"/>
          <w:b/>
          <w:bCs/>
          <w:u w:val="single"/>
        </w:rPr>
        <w:t>EXISTING  BYLAWS</w:t>
      </w:r>
      <w:proofErr w:type="gramEnd"/>
    </w:p>
    <w:p w14:paraId="72BEF28A" w14:textId="77777777" w:rsidR="00050E26" w:rsidRDefault="00050E26" w:rsidP="00050E26">
      <w:pPr>
        <w:rPr>
          <w:rFonts w:ascii="Arial" w:hAnsi="Arial" w:cs="Arial"/>
          <w:b/>
          <w:bCs/>
          <w:u w:val="single"/>
        </w:rPr>
      </w:pPr>
    </w:p>
    <w:p w14:paraId="226B96A7" w14:textId="77777777" w:rsidR="00050E26" w:rsidRDefault="00050E26" w:rsidP="00050E2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 4.2.1</w:t>
      </w:r>
    </w:p>
    <w:p w14:paraId="70C4A7A9" w14:textId="77777777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RESIDENTIAL                                                                        </w:t>
      </w:r>
      <w:proofErr w:type="gramStart"/>
      <w:r>
        <w:rPr>
          <w:rFonts w:ascii="Arial" w:hAnsi="Arial" w:cs="Arial"/>
          <w:b/>
          <w:bCs/>
        </w:rPr>
        <w:t>A  B</w:t>
      </w:r>
      <w:proofErr w:type="gramEnd"/>
      <w:r>
        <w:rPr>
          <w:rFonts w:ascii="Arial" w:hAnsi="Arial" w:cs="Arial"/>
          <w:b/>
          <w:bCs/>
        </w:rPr>
        <w:t xml:space="preserve">  C  D </w:t>
      </w:r>
    </w:p>
    <w:p w14:paraId="4360F78E" w14:textId="77777777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One-family dwelling                                                              </w:t>
      </w:r>
      <w:proofErr w:type="gramStart"/>
      <w:r>
        <w:rPr>
          <w:rFonts w:ascii="Arial" w:hAnsi="Arial" w:cs="Arial"/>
          <w:b/>
          <w:bCs/>
        </w:rPr>
        <w:t xml:space="preserve">Y  </w:t>
      </w:r>
      <w:proofErr w:type="spellStart"/>
      <w:r>
        <w:rPr>
          <w:rFonts w:ascii="Arial" w:hAnsi="Arial" w:cs="Arial"/>
          <w:b/>
          <w:bCs/>
        </w:rPr>
        <w:t>Y</w:t>
      </w:r>
      <w:proofErr w:type="spellEnd"/>
      <w:proofErr w:type="gram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Y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Y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7A05D17B" w14:textId="77777777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Accessory apartment-limited to no more than 4 </w:t>
      </w:r>
    </w:p>
    <w:p w14:paraId="4C426627" w14:textId="77777777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rooms, no more than 800 square feet of living </w:t>
      </w:r>
    </w:p>
    <w:p w14:paraId="2A55B36C" w14:textId="77777777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area and to be occupied by no more than two people      </w:t>
      </w:r>
      <w:proofErr w:type="gramStart"/>
      <w:r>
        <w:rPr>
          <w:rFonts w:ascii="Arial" w:hAnsi="Arial" w:cs="Arial"/>
          <w:b/>
          <w:bCs/>
        </w:rPr>
        <w:t>Y  N</w:t>
      </w:r>
      <w:proofErr w:type="gramEnd"/>
      <w:r>
        <w:rPr>
          <w:rFonts w:ascii="Arial" w:hAnsi="Arial" w:cs="Arial"/>
          <w:b/>
          <w:bCs/>
        </w:rPr>
        <w:t xml:space="preserve">  Y  </w:t>
      </w:r>
      <w:proofErr w:type="spellStart"/>
      <w:r>
        <w:rPr>
          <w:rFonts w:ascii="Arial" w:hAnsi="Arial" w:cs="Arial"/>
          <w:b/>
          <w:bCs/>
        </w:rPr>
        <w:t>Y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4F324AD0" w14:textId="77777777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Duplex                                                                                   SP N SP </w:t>
      </w:r>
      <w:proofErr w:type="spellStart"/>
      <w:r>
        <w:rPr>
          <w:rFonts w:ascii="Arial" w:hAnsi="Arial" w:cs="Arial"/>
          <w:b/>
          <w:bCs/>
        </w:rPr>
        <w:t>SP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576CE993" w14:textId="77777777" w:rsidR="00050E26" w:rsidRDefault="00050E26" w:rsidP="00050E26">
      <w:pPr>
        <w:rPr>
          <w:rFonts w:ascii="Arial" w:hAnsi="Arial" w:cs="Arial"/>
          <w:b/>
          <w:bCs/>
        </w:rPr>
      </w:pPr>
    </w:p>
    <w:p w14:paraId="08498858" w14:textId="77777777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4.7 Standards for Multi-Family Dwellings.</w:t>
      </w:r>
    </w:p>
    <w:p w14:paraId="0DA04E7F" w14:textId="77777777" w:rsidR="00050E26" w:rsidRDefault="00050E26" w:rsidP="00050E2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 9 – DEFINITIONS</w:t>
      </w:r>
    </w:p>
    <w:p w14:paraId="59F0107D" w14:textId="77777777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In these Regulations the following terms shall have the meanings here assigned to them: </w:t>
      </w:r>
    </w:p>
    <w:p w14:paraId="69B567A5" w14:textId="77777777" w:rsidR="00050E26" w:rsidRDefault="00050E26" w:rsidP="00050E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Accessory Apartment - - The alteration or new construction of a single-family home to create one additional dwelling unit, one of which is permanently occupied by the property owner. </w:t>
      </w:r>
    </w:p>
    <w:p w14:paraId="6C988EB1" w14:textId="77777777" w:rsidR="00050E26" w:rsidRDefault="00050E26" w:rsidP="00050E2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PROPOSED BYLAW CHANGES</w:t>
      </w:r>
    </w:p>
    <w:p w14:paraId="33A70307" w14:textId="0CDCD19E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RESIDENTIAL                                                                     A   B   C    D </w:t>
      </w:r>
    </w:p>
    <w:p w14:paraId="292BFE95" w14:textId="789BD239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One-family dwelling                                                           Y   </w:t>
      </w:r>
      <w:proofErr w:type="spellStart"/>
      <w:r>
        <w:rPr>
          <w:rFonts w:ascii="Arial" w:hAnsi="Arial" w:cs="Arial"/>
          <w:b/>
          <w:bCs/>
        </w:rPr>
        <w:t>Y</w:t>
      </w:r>
      <w:proofErr w:type="spellEnd"/>
      <w:r>
        <w:rPr>
          <w:rFonts w:ascii="Arial" w:hAnsi="Arial" w:cs="Arial"/>
          <w:b/>
          <w:bCs/>
        </w:rPr>
        <w:t xml:space="preserve">    </w:t>
      </w:r>
      <w:proofErr w:type="spellStart"/>
      <w:r>
        <w:rPr>
          <w:rFonts w:ascii="Arial" w:hAnsi="Arial" w:cs="Arial"/>
          <w:b/>
          <w:bCs/>
        </w:rPr>
        <w:t>Y</w:t>
      </w:r>
      <w:proofErr w:type="spellEnd"/>
      <w:r>
        <w:rPr>
          <w:rFonts w:ascii="Arial" w:hAnsi="Arial" w:cs="Arial"/>
          <w:b/>
          <w:bCs/>
        </w:rPr>
        <w:t xml:space="preserve">   </w:t>
      </w:r>
      <w:proofErr w:type="spellStart"/>
      <w:r>
        <w:rPr>
          <w:rFonts w:ascii="Arial" w:hAnsi="Arial" w:cs="Arial"/>
          <w:b/>
          <w:bCs/>
        </w:rPr>
        <w:t>Y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7DF47711" w14:textId="4844EE63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Accessory apartment</w:t>
      </w:r>
      <w:r w:rsidRPr="00AC2227">
        <w:rPr>
          <w:rFonts w:ascii="Arial" w:hAnsi="Arial" w:cs="Arial"/>
          <w:b/>
          <w:bCs/>
        </w:rPr>
        <w:t xml:space="preserve">- attached to main dwelling          </w:t>
      </w:r>
      <w:r>
        <w:rPr>
          <w:rFonts w:ascii="Arial" w:hAnsi="Arial" w:cs="Arial"/>
          <w:b/>
          <w:bCs/>
        </w:rPr>
        <w:t xml:space="preserve">Y   N   Y    </w:t>
      </w:r>
      <w:proofErr w:type="spellStart"/>
      <w:r>
        <w:rPr>
          <w:rFonts w:ascii="Arial" w:hAnsi="Arial" w:cs="Arial"/>
          <w:b/>
          <w:bCs/>
        </w:rPr>
        <w:t>Y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2688C1C3" w14:textId="4BEA5A6D" w:rsidR="00050E26" w:rsidRPr="0017574E" w:rsidRDefault="00050E26" w:rsidP="00050E26">
      <w:pPr>
        <w:rPr>
          <w:rFonts w:ascii="Arial" w:hAnsi="Arial" w:cs="Arial"/>
          <w:b/>
          <w:bCs/>
        </w:rPr>
      </w:pPr>
      <w:r w:rsidRPr="0017574E">
        <w:rPr>
          <w:rFonts w:ascii="Arial" w:hAnsi="Arial" w:cs="Arial"/>
          <w:b/>
          <w:bCs/>
        </w:rPr>
        <w:t xml:space="preserve">Accessory apartment- detached from main dwelling    SP </w:t>
      </w:r>
      <w:proofErr w:type="gramStart"/>
      <w:r w:rsidRPr="0017574E">
        <w:rPr>
          <w:rFonts w:ascii="Arial" w:hAnsi="Arial" w:cs="Arial"/>
          <w:b/>
          <w:bCs/>
        </w:rPr>
        <w:t>N  SP</w:t>
      </w:r>
      <w:proofErr w:type="gramEnd"/>
      <w:r w:rsidRPr="0017574E">
        <w:rPr>
          <w:rFonts w:ascii="Arial" w:hAnsi="Arial" w:cs="Arial"/>
          <w:b/>
          <w:bCs/>
        </w:rPr>
        <w:t xml:space="preserve">  </w:t>
      </w:r>
      <w:proofErr w:type="spellStart"/>
      <w:r w:rsidRPr="0017574E">
        <w:rPr>
          <w:rFonts w:ascii="Arial" w:hAnsi="Arial" w:cs="Arial"/>
          <w:b/>
          <w:bCs/>
        </w:rPr>
        <w:t>SP</w:t>
      </w:r>
      <w:proofErr w:type="spellEnd"/>
    </w:p>
    <w:p w14:paraId="5C346949" w14:textId="6A283669" w:rsidR="00050E26" w:rsidRPr="0017574E" w:rsidRDefault="00050E26" w:rsidP="00050E26">
      <w:pPr>
        <w:rPr>
          <w:rFonts w:ascii="Arial" w:hAnsi="Arial" w:cs="Arial"/>
          <w:b/>
          <w:bCs/>
        </w:rPr>
      </w:pPr>
      <w:r w:rsidRPr="0017574E">
        <w:rPr>
          <w:rFonts w:ascii="Arial" w:hAnsi="Arial" w:cs="Arial"/>
          <w:b/>
          <w:bCs/>
        </w:rPr>
        <w:t xml:space="preserve">4.7 Standards for Multi-Family Dwellings and </w:t>
      </w:r>
      <w:r w:rsidR="0017574E">
        <w:rPr>
          <w:rFonts w:ascii="Arial" w:hAnsi="Arial" w:cs="Arial"/>
          <w:b/>
          <w:bCs/>
        </w:rPr>
        <w:t>A</w:t>
      </w:r>
      <w:r w:rsidRPr="0017574E">
        <w:rPr>
          <w:rFonts w:ascii="Arial" w:hAnsi="Arial" w:cs="Arial"/>
          <w:b/>
          <w:bCs/>
        </w:rPr>
        <w:t xml:space="preserve">ccessory </w:t>
      </w:r>
      <w:r w:rsidR="0017574E">
        <w:rPr>
          <w:rFonts w:ascii="Arial" w:hAnsi="Arial" w:cs="Arial"/>
          <w:b/>
          <w:bCs/>
        </w:rPr>
        <w:t>A</w:t>
      </w:r>
      <w:r w:rsidRPr="0017574E">
        <w:rPr>
          <w:rFonts w:ascii="Arial" w:hAnsi="Arial" w:cs="Arial"/>
          <w:b/>
          <w:bCs/>
        </w:rPr>
        <w:t>partments.</w:t>
      </w:r>
    </w:p>
    <w:p w14:paraId="6B602BD2" w14:textId="4DC9C813" w:rsidR="00050E26" w:rsidRPr="0017574E" w:rsidRDefault="00050E26" w:rsidP="00050E26">
      <w:pPr>
        <w:rPr>
          <w:rFonts w:ascii="Arial" w:hAnsi="Arial" w:cs="Arial"/>
          <w:b/>
          <w:bCs/>
        </w:rPr>
      </w:pPr>
      <w:r w:rsidRPr="0017574E">
        <w:rPr>
          <w:rFonts w:ascii="Arial" w:hAnsi="Arial" w:cs="Arial"/>
          <w:b/>
          <w:bCs/>
        </w:rPr>
        <w:t xml:space="preserve">4.7. D Creation of </w:t>
      </w:r>
      <w:r w:rsidR="0017574E">
        <w:rPr>
          <w:rFonts w:ascii="Arial" w:hAnsi="Arial" w:cs="Arial"/>
          <w:b/>
          <w:bCs/>
        </w:rPr>
        <w:t>A</w:t>
      </w:r>
      <w:r w:rsidRPr="0017574E">
        <w:rPr>
          <w:rFonts w:ascii="Arial" w:hAnsi="Arial" w:cs="Arial"/>
          <w:b/>
          <w:bCs/>
        </w:rPr>
        <w:t xml:space="preserve">ccessory </w:t>
      </w:r>
      <w:r w:rsidR="0017574E">
        <w:rPr>
          <w:rFonts w:ascii="Arial" w:hAnsi="Arial" w:cs="Arial"/>
          <w:b/>
          <w:bCs/>
        </w:rPr>
        <w:t>A</w:t>
      </w:r>
      <w:r w:rsidRPr="0017574E">
        <w:rPr>
          <w:rFonts w:ascii="Arial" w:hAnsi="Arial" w:cs="Arial"/>
          <w:b/>
          <w:bCs/>
        </w:rPr>
        <w:t>partments are subject to the following rules:</w:t>
      </w:r>
    </w:p>
    <w:p w14:paraId="637E0522" w14:textId="77777777" w:rsidR="00050E26" w:rsidRPr="0017574E" w:rsidRDefault="00050E26" w:rsidP="00050E26">
      <w:pPr>
        <w:ind w:firstLine="720"/>
        <w:rPr>
          <w:rFonts w:ascii="Arial" w:hAnsi="Arial" w:cs="Arial"/>
          <w:b/>
          <w:bCs/>
        </w:rPr>
      </w:pPr>
      <w:r w:rsidRPr="0017574E">
        <w:rPr>
          <w:rFonts w:ascii="Arial" w:hAnsi="Arial" w:cs="Arial"/>
          <w:b/>
          <w:bCs/>
        </w:rPr>
        <w:t>a. Only one apartment per 2 acre or greater building lot.</w:t>
      </w:r>
    </w:p>
    <w:p w14:paraId="7497CE47" w14:textId="3289C900" w:rsidR="00050E26" w:rsidRPr="0017574E" w:rsidRDefault="00050E26" w:rsidP="00050E26">
      <w:pPr>
        <w:ind w:firstLine="720"/>
        <w:rPr>
          <w:rFonts w:ascii="Arial" w:hAnsi="Arial" w:cs="Arial"/>
          <w:b/>
          <w:bCs/>
        </w:rPr>
      </w:pPr>
      <w:r w:rsidRPr="0017574E">
        <w:rPr>
          <w:rFonts w:ascii="Arial" w:hAnsi="Arial" w:cs="Arial"/>
          <w:b/>
          <w:bCs/>
        </w:rPr>
        <w:t xml:space="preserve">b. Size of apartment is limited to </w:t>
      </w:r>
      <w:r w:rsidR="0017574E">
        <w:rPr>
          <w:rFonts w:ascii="Arial" w:hAnsi="Arial" w:cs="Arial"/>
          <w:b/>
          <w:bCs/>
        </w:rPr>
        <w:t>800</w:t>
      </w:r>
      <w:r w:rsidRPr="0017574E">
        <w:rPr>
          <w:rFonts w:ascii="Arial" w:hAnsi="Arial" w:cs="Arial"/>
          <w:b/>
          <w:bCs/>
        </w:rPr>
        <w:t xml:space="preserve"> square feet.</w:t>
      </w:r>
    </w:p>
    <w:p w14:paraId="7ED16D54" w14:textId="77777777" w:rsidR="00050E26" w:rsidRPr="0017574E" w:rsidRDefault="00050E26" w:rsidP="00050E26">
      <w:pPr>
        <w:ind w:firstLine="720"/>
        <w:rPr>
          <w:rFonts w:ascii="Arial" w:hAnsi="Arial" w:cs="Arial"/>
          <w:b/>
          <w:bCs/>
        </w:rPr>
      </w:pPr>
      <w:r w:rsidRPr="0017574E">
        <w:rPr>
          <w:rFonts w:ascii="Arial" w:hAnsi="Arial" w:cs="Arial"/>
          <w:b/>
          <w:bCs/>
        </w:rPr>
        <w:t>c. Property owner must reside in one of the two residences.</w:t>
      </w:r>
    </w:p>
    <w:p w14:paraId="0A3EFDD6" w14:textId="488A31EC" w:rsidR="00050E26" w:rsidRDefault="00050E26" w:rsidP="00CE402A">
      <w:pPr>
        <w:ind w:firstLine="720"/>
        <w:rPr>
          <w:rFonts w:ascii="Arial" w:hAnsi="Arial" w:cs="Arial"/>
          <w:b/>
          <w:bCs/>
        </w:rPr>
      </w:pPr>
      <w:r w:rsidRPr="0017574E">
        <w:rPr>
          <w:rFonts w:ascii="Arial" w:hAnsi="Arial" w:cs="Arial"/>
          <w:b/>
          <w:bCs/>
        </w:rPr>
        <w:t xml:space="preserve">d. Occupancy of apartment is limited to </w:t>
      </w:r>
      <w:r w:rsidR="001B1CC7">
        <w:rPr>
          <w:rFonts w:ascii="Arial" w:hAnsi="Arial" w:cs="Arial"/>
          <w:b/>
          <w:bCs/>
        </w:rPr>
        <w:t>2</w:t>
      </w:r>
      <w:r w:rsidRPr="0017574E">
        <w:rPr>
          <w:rFonts w:ascii="Arial" w:hAnsi="Arial" w:cs="Arial"/>
          <w:b/>
          <w:bCs/>
        </w:rPr>
        <w:t xml:space="preserve"> persons. </w:t>
      </w:r>
    </w:p>
    <w:p w14:paraId="78AA15A7" w14:textId="77777777" w:rsidR="00CE402A" w:rsidRPr="00CE402A" w:rsidRDefault="00CE402A" w:rsidP="00CE402A">
      <w:pPr>
        <w:ind w:firstLine="720"/>
        <w:rPr>
          <w:rFonts w:ascii="Arial" w:hAnsi="Arial" w:cs="Arial"/>
          <w:b/>
          <w:bCs/>
        </w:rPr>
      </w:pPr>
    </w:p>
    <w:p w14:paraId="2D9CA53A" w14:textId="77777777" w:rsidR="00050E26" w:rsidRDefault="00050E26" w:rsidP="00050E26">
      <w:pPr>
        <w:rPr>
          <w:rFonts w:ascii="Arial" w:hAnsi="Arial" w:cs="Arial"/>
          <w:b/>
          <w:bCs/>
          <w:color w:val="4D4D4D"/>
          <w:u w:val="single"/>
        </w:rPr>
      </w:pPr>
      <w:r>
        <w:rPr>
          <w:rFonts w:ascii="Arial" w:hAnsi="Arial" w:cs="Arial"/>
          <w:b/>
          <w:bCs/>
          <w:u w:val="single"/>
        </w:rPr>
        <w:t>SECTION 9 – DEFINITIONS</w:t>
      </w:r>
    </w:p>
    <w:p w14:paraId="6D7B7B88" w14:textId="77777777" w:rsidR="00050E26" w:rsidRDefault="00050E26" w:rsidP="00050E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In these Regulations the following terms shall have the meanings here assigned to them: </w:t>
      </w:r>
    </w:p>
    <w:p w14:paraId="5CD86877" w14:textId="5EB45C2B" w:rsidR="00050E26" w:rsidRPr="00AE1769" w:rsidRDefault="00050E26" w:rsidP="00050E26">
      <w:pPr>
        <w:jc w:val="both"/>
        <w:rPr>
          <w:rFonts w:ascii="Arial" w:hAnsi="Arial" w:cs="Arial"/>
          <w:b/>
          <w:bCs/>
        </w:rPr>
      </w:pPr>
      <w:r w:rsidRPr="00AE1769">
        <w:rPr>
          <w:rFonts w:ascii="Arial" w:hAnsi="Arial" w:cs="Arial"/>
          <w:b/>
          <w:bCs/>
        </w:rPr>
        <w:t>Accessory Apartment - Alteration or new construction to create one additional dwelling unit attached or detached from the primary residence.</w:t>
      </w:r>
    </w:p>
    <w:p w14:paraId="3B625056" w14:textId="77777777" w:rsidR="00160A3F" w:rsidRDefault="00160A3F">
      <w:pPr>
        <w:rPr>
          <w:rFonts w:ascii="Arial" w:hAnsi="Arial" w:cs="Arial"/>
          <w:b/>
          <w:bCs/>
          <w:color w:val="4D4D4D"/>
        </w:rPr>
      </w:pPr>
    </w:p>
    <w:p w14:paraId="4B1D5062" w14:textId="0BE3C0A6" w:rsidR="00B6543E" w:rsidRDefault="00160A3F">
      <w:pPr>
        <w:rPr>
          <w:sz w:val="20"/>
          <w:szCs w:val="20"/>
        </w:rPr>
      </w:pPr>
      <w:r>
        <w:rPr>
          <w:sz w:val="20"/>
          <w:szCs w:val="20"/>
        </w:rPr>
        <w:t>Do</w:t>
      </w:r>
      <w:r w:rsidR="00C43664">
        <w:rPr>
          <w:sz w:val="20"/>
          <w:szCs w:val="20"/>
        </w:rPr>
        <w:t>ug</w:t>
      </w:r>
      <w:r w:rsidR="000571D8">
        <w:rPr>
          <w:sz w:val="20"/>
          <w:szCs w:val="20"/>
        </w:rPr>
        <w:t xml:space="preserve"> moved that we close the meeting, </w:t>
      </w:r>
      <w:r>
        <w:rPr>
          <w:sz w:val="20"/>
          <w:szCs w:val="20"/>
        </w:rPr>
        <w:t>Jo</w:t>
      </w:r>
      <w:r w:rsidR="000571D8">
        <w:rPr>
          <w:sz w:val="20"/>
          <w:szCs w:val="20"/>
        </w:rPr>
        <w:t xml:space="preserve"> seconded.</w:t>
      </w:r>
    </w:p>
    <w:p w14:paraId="3EA1A9DA" w14:textId="0E7E4C42" w:rsidR="00F309E3" w:rsidRPr="00CB779B" w:rsidRDefault="000571D8">
      <w:pPr>
        <w:rPr>
          <w:sz w:val="20"/>
          <w:szCs w:val="20"/>
        </w:rPr>
      </w:pPr>
      <w:r>
        <w:rPr>
          <w:sz w:val="20"/>
          <w:szCs w:val="20"/>
        </w:rPr>
        <w:t xml:space="preserve">Meeting closed at </w:t>
      </w:r>
      <w:r w:rsidR="00160A3F">
        <w:rPr>
          <w:sz w:val="20"/>
          <w:szCs w:val="20"/>
        </w:rPr>
        <w:t>6:00</w:t>
      </w:r>
      <w:r w:rsidR="00931ECC">
        <w:rPr>
          <w:sz w:val="20"/>
          <w:szCs w:val="20"/>
        </w:rPr>
        <w:t xml:space="preserve"> </w:t>
      </w:r>
      <w:r w:rsidR="00C43664">
        <w:rPr>
          <w:sz w:val="20"/>
          <w:szCs w:val="20"/>
        </w:rPr>
        <w:t>pm</w:t>
      </w:r>
      <w:r>
        <w:rPr>
          <w:sz w:val="20"/>
          <w:szCs w:val="20"/>
        </w:rPr>
        <w:t>.</w:t>
      </w:r>
    </w:p>
    <w:p w14:paraId="5AFDD966" w14:textId="77777777" w:rsidR="00B6543E" w:rsidRDefault="00380B29">
      <w:pPr>
        <w:rPr>
          <w:sz w:val="20"/>
          <w:szCs w:val="20"/>
        </w:rPr>
      </w:pPr>
      <w:r w:rsidRPr="00CB779B">
        <w:rPr>
          <w:sz w:val="20"/>
          <w:szCs w:val="20"/>
        </w:rPr>
        <w:t>Respectfully Submitted</w:t>
      </w:r>
      <w:r w:rsidR="00CB779B">
        <w:rPr>
          <w:sz w:val="20"/>
          <w:szCs w:val="20"/>
        </w:rPr>
        <w:t>,</w:t>
      </w:r>
    </w:p>
    <w:p w14:paraId="578A09A7" w14:textId="77777777" w:rsidR="002000D5" w:rsidRPr="00CB779B" w:rsidRDefault="00380B29">
      <w:pPr>
        <w:rPr>
          <w:sz w:val="20"/>
          <w:szCs w:val="20"/>
        </w:rPr>
      </w:pPr>
      <w:r w:rsidRPr="00CB779B">
        <w:rPr>
          <w:sz w:val="20"/>
          <w:szCs w:val="20"/>
        </w:rPr>
        <w:t>Douglas Mason</w:t>
      </w:r>
    </w:p>
    <w:sectPr w:rsidR="002000D5" w:rsidRPr="00CB779B" w:rsidSect="00BB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058"/>
    <w:multiLevelType w:val="hybridMultilevel"/>
    <w:tmpl w:val="6BE6B85E"/>
    <w:lvl w:ilvl="0" w:tplc="8A7C263E">
      <w:start w:val="1"/>
      <w:numFmt w:val="decimal"/>
      <w:lvlText w:val="%1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16E2904">
      <w:numFmt w:val="bullet"/>
      <w:lvlText w:val="•"/>
      <w:lvlJc w:val="left"/>
      <w:pPr>
        <w:ind w:left="1218" w:hanging="152"/>
      </w:pPr>
      <w:rPr>
        <w:lang w:val="en-US" w:eastAsia="en-US" w:bidi="ar-SA"/>
      </w:rPr>
    </w:lvl>
    <w:lvl w:ilvl="2" w:tplc="C19C1356">
      <w:numFmt w:val="bullet"/>
      <w:lvlText w:val="•"/>
      <w:lvlJc w:val="left"/>
      <w:pPr>
        <w:ind w:left="2216" w:hanging="152"/>
      </w:pPr>
      <w:rPr>
        <w:lang w:val="en-US" w:eastAsia="en-US" w:bidi="ar-SA"/>
      </w:rPr>
    </w:lvl>
    <w:lvl w:ilvl="3" w:tplc="1946DFB8">
      <w:numFmt w:val="bullet"/>
      <w:lvlText w:val="•"/>
      <w:lvlJc w:val="left"/>
      <w:pPr>
        <w:ind w:left="3214" w:hanging="152"/>
      </w:pPr>
      <w:rPr>
        <w:lang w:val="en-US" w:eastAsia="en-US" w:bidi="ar-SA"/>
      </w:rPr>
    </w:lvl>
    <w:lvl w:ilvl="4" w:tplc="27400626">
      <w:numFmt w:val="bullet"/>
      <w:lvlText w:val="•"/>
      <w:lvlJc w:val="left"/>
      <w:pPr>
        <w:ind w:left="4212" w:hanging="152"/>
      </w:pPr>
      <w:rPr>
        <w:lang w:val="en-US" w:eastAsia="en-US" w:bidi="ar-SA"/>
      </w:rPr>
    </w:lvl>
    <w:lvl w:ilvl="5" w:tplc="1D3CD6FE">
      <w:numFmt w:val="bullet"/>
      <w:lvlText w:val="•"/>
      <w:lvlJc w:val="left"/>
      <w:pPr>
        <w:ind w:left="5210" w:hanging="152"/>
      </w:pPr>
      <w:rPr>
        <w:lang w:val="en-US" w:eastAsia="en-US" w:bidi="ar-SA"/>
      </w:rPr>
    </w:lvl>
    <w:lvl w:ilvl="6" w:tplc="8446E128">
      <w:numFmt w:val="bullet"/>
      <w:lvlText w:val="•"/>
      <w:lvlJc w:val="left"/>
      <w:pPr>
        <w:ind w:left="6208" w:hanging="152"/>
      </w:pPr>
      <w:rPr>
        <w:lang w:val="en-US" w:eastAsia="en-US" w:bidi="ar-SA"/>
      </w:rPr>
    </w:lvl>
    <w:lvl w:ilvl="7" w:tplc="41FEFF44">
      <w:numFmt w:val="bullet"/>
      <w:lvlText w:val="•"/>
      <w:lvlJc w:val="left"/>
      <w:pPr>
        <w:ind w:left="7206" w:hanging="152"/>
      </w:pPr>
      <w:rPr>
        <w:lang w:val="en-US" w:eastAsia="en-US" w:bidi="ar-SA"/>
      </w:rPr>
    </w:lvl>
    <w:lvl w:ilvl="8" w:tplc="7EA63702">
      <w:numFmt w:val="bullet"/>
      <w:lvlText w:val="•"/>
      <w:lvlJc w:val="left"/>
      <w:pPr>
        <w:ind w:left="8204" w:hanging="152"/>
      </w:pPr>
      <w:rPr>
        <w:lang w:val="en-US" w:eastAsia="en-US" w:bidi="ar-SA"/>
      </w:rPr>
    </w:lvl>
  </w:abstractNum>
  <w:abstractNum w:abstractNumId="1" w15:restartNumberingAfterBreak="0">
    <w:nsid w:val="16183C2E"/>
    <w:multiLevelType w:val="hybridMultilevel"/>
    <w:tmpl w:val="01986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C0C34"/>
    <w:multiLevelType w:val="hybridMultilevel"/>
    <w:tmpl w:val="65BEB078"/>
    <w:lvl w:ilvl="0" w:tplc="1CDA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A0F71"/>
    <w:multiLevelType w:val="hybridMultilevel"/>
    <w:tmpl w:val="4C98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D2EBD"/>
    <w:multiLevelType w:val="multilevel"/>
    <w:tmpl w:val="700E53E0"/>
    <w:lvl w:ilvl="0">
      <w:start w:val="4"/>
      <w:numFmt w:val="decimal"/>
      <w:lvlText w:val="%1"/>
      <w:lvlJc w:val="left"/>
      <w:pPr>
        <w:ind w:left="940" w:hanging="353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1660" w:hanging="36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2957" w:hanging="57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000" w:hanging="57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2020" w:hanging="57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2380" w:hanging="57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2420" w:hanging="577"/>
      </w:pPr>
      <w:rPr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D5"/>
    <w:rsid w:val="00002AE2"/>
    <w:rsid w:val="00050E26"/>
    <w:rsid w:val="00055696"/>
    <w:rsid w:val="000571D8"/>
    <w:rsid w:val="00061110"/>
    <w:rsid w:val="0009199E"/>
    <w:rsid w:val="000D6FDC"/>
    <w:rsid w:val="00134228"/>
    <w:rsid w:val="00160A3F"/>
    <w:rsid w:val="0017574E"/>
    <w:rsid w:val="0019207E"/>
    <w:rsid w:val="001B1CC7"/>
    <w:rsid w:val="002000D5"/>
    <w:rsid w:val="002125BE"/>
    <w:rsid w:val="0024673B"/>
    <w:rsid w:val="002F2A05"/>
    <w:rsid w:val="00380B29"/>
    <w:rsid w:val="00392CB7"/>
    <w:rsid w:val="00433D79"/>
    <w:rsid w:val="0044100A"/>
    <w:rsid w:val="0046033E"/>
    <w:rsid w:val="004E36FF"/>
    <w:rsid w:val="005D239E"/>
    <w:rsid w:val="005D4A60"/>
    <w:rsid w:val="006D0099"/>
    <w:rsid w:val="00750491"/>
    <w:rsid w:val="008352BD"/>
    <w:rsid w:val="00872C01"/>
    <w:rsid w:val="008C000E"/>
    <w:rsid w:val="008D2326"/>
    <w:rsid w:val="0092273D"/>
    <w:rsid w:val="0092527A"/>
    <w:rsid w:val="00931ECC"/>
    <w:rsid w:val="009507A1"/>
    <w:rsid w:val="009A3CC0"/>
    <w:rsid w:val="009E0EE4"/>
    <w:rsid w:val="00A30EAB"/>
    <w:rsid w:val="00AC2227"/>
    <w:rsid w:val="00AD68EB"/>
    <w:rsid w:val="00AE1769"/>
    <w:rsid w:val="00B6543E"/>
    <w:rsid w:val="00B66CDA"/>
    <w:rsid w:val="00B818A9"/>
    <w:rsid w:val="00BB1F35"/>
    <w:rsid w:val="00C17A8F"/>
    <w:rsid w:val="00C43664"/>
    <w:rsid w:val="00C9409B"/>
    <w:rsid w:val="00CB0286"/>
    <w:rsid w:val="00CB779B"/>
    <w:rsid w:val="00CE402A"/>
    <w:rsid w:val="00D01A8E"/>
    <w:rsid w:val="00D518F4"/>
    <w:rsid w:val="00D8246D"/>
    <w:rsid w:val="00DB0A77"/>
    <w:rsid w:val="00E664A5"/>
    <w:rsid w:val="00E86D54"/>
    <w:rsid w:val="00ED237B"/>
    <w:rsid w:val="00F309E3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48C2"/>
  <w15:docId w15:val="{DED62438-F82F-4AD0-8769-8DD72CA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0EA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50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50E2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50E26"/>
    <w:pPr>
      <w:widowControl w:val="0"/>
      <w:autoSpaceDE w:val="0"/>
      <w:autoSpaceDN w:val="0"/>
      <w:spacing w:after="0" w:line="244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Mason</dc:creator>
  <cp:keywords/>
  <dc:description/>
  <cp:lastModifiedBy>Douglas Mason</cp:lastModifiedBy>
  <cp:revision>4</cp:revision>
  <cp:lastPrinted>2009-07-17T15:54:00Z</cp:lastPrinted>
  <dcterms:created xsi:type="dcterms:W3CDTF">2021-02-24T21:08:00Z</dcterms:created>
  <dcterms:modified xsi:type="dcterms:W3CDTF">2021-02-24T23:04:00Z</dcterms:modified>
</cp:coreProperties>
</file>